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60899212" w:rsidR="00652C58" w:rsidRPr="00A900D9"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Pr="00652C58">
        <w:rPr>
          <w:rFonts w:ascii="Arial" w:eastAsia="MS Mincho" w:hAnsi="Arial"/>
          <w:b/>
          <w:sz w:val="28"/>
          <w:szCs w:val="28"/>
          <w:lang w:val="en-US" w:eastAsia="x-none"/>
        </w:rPr>
        <w:t>0</w:t>
      </w:r>
      <w:r w:rsidRPr="00652C58">
        <w:rPr>
          <w:rFonts w:ascii="Arial" w:eastAsia="MS Mincho" w:hAnsi="Arial"/>
          <w:b/>
          <w:sz w:val="28"/>
          <w:szCs w:val="28"/>
          <w:lang w:val="en-US" w:eastAsia="x-none"/>
        </w:rPr>
        <w:tab/>
        <w:t>R2-250</w:t>
      </w:r>
      <w:r w:rsidR="00A900D9">
        <w:rPr>
          <w:rFonts w:ascii="Arial" w:eastAsia="宋体" w:hAnsi="Arial" w:hint="eastAsia"/>
          <w:b/>
          <w:sz w:val="28"/>
          <w:szCs w:val="28"/>
          <w:lang w:val="en-US" w:eastAsia="zh-CN"/>
        </w:rPr>
        <w:t>3535</w:t>
      </w:r>
    </w:p>
    <w:p w14:paraId="720A7B66" w14:textId="3271F5F2" w:rsidR="00652C58" w:rsidRPr="00652C58" w:rsidRDefault="00652C58" w:rsidP="00652C58">
      <w:pPr>
        <w:widowControl w:val="0"/>
        <w:tabs>
          <w:tab w:val="left" w:pos="1701"/>
          <w:tab w:val="right" w:pos="9923"/>
        </w:tabs>
        <w:spacing w:afterLines="50"/>
        <w:jc w:val="left"/>
        <w:rPr>
          <w:rFonts w:ascii="Arial" w:eastAsia="MS Mincho" w:hAnsi="Arial"/>
          <w:b/>
          <w:sz w:val="28"/>
          <w:szCs w:val="28"/>
          <w:lang w:val="en-US" w:eastAsia="x-none"/>
        </w:rPr>
      </w:pPr>
      <w:r w:rsidRPr="00652C58">
        <w:rPr>
          <w:rFonts w:ascii="Arial" w:eastAsia="MS Mincho" w:hAnsi="Arial"/>
          <w:b/>
          <w:sz w:val="28"/>
          <w:szCs w:val="28"/>
          <w:lang w:val="en-US" w:eastAsia="x-none"/>
        </w:rPr>
        <w:t>St. Julians, Malta, May 19</w:t>
      </w:r>
      <w:r w:rsidRPr="00652C58">
        <w:rPr>
          <w:rFonts w:ascii="Arial" w:eastAsia="MS Mincho" w:hAnsi="Arial"/>
          <w:b/>
          <w:sz w:val="28"/>
          <w:szCs w:val="28"/>
          <w:vertAlign w:val="superscript"/>
          <w:lang w:val="en-US" w:eastAsia="x-none"/>
        </w:rPr>
        <w:t>th</w:t>
      </w:r>
      <w:r w:rsidRPr="00652C58">
        <w:rPr>
          <w:rFonts w:ascii="Arial" w:eastAsia="MS Mincho" w:hAnsi="Arial"/>
          <w:b/>
          <w:sz w:val="28"/>
          <w:szCs w:val="28"/>
          <w:lang w:val="en-US" w:eastAsia="x-none"/>
        </w:rPr>
        <w:t xml:space="preserve"> – 23</w:t>
      </w:r>
      <w:r w:rsidRPr="00652C58">
        <w:rPr>
          <w:rFonts w:ascii="Arial" w:eastAsia="MS Mincho" w:hAnsi="Arial"/>
          <w:b/>
          <w:sz w:val="28"/>
          <w:szCs w:val="28"/>
          <w:vertAlign w:val="superscript"/>
          <w:lang w:val="en-US" w:eastAsia="x-none"/>
        </w:rPr>
        <w:t>rd</w:t>
      </w:r>
      <w:r w:rsidRPr="00652C58">
        <w:rPr>
          <w:rFonts w:ascii="Arial" w:eastAsia="MS Mincho" w:hAnsi="Arial"/>
          <w:b/>
          <w:sz w:val="28"/>
          <w:szCs w:val="28"/>
          <w:lang w:val="en-US" w:eastAsia="x-none"/>
        </w:rPr>
        <w:t>,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04942001"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C542B4">
        <w:rPr>
          <w:rFonts w:eastAsia="宋体" w:hint="eastAsia"/>
          <w:sz w:val="24"/>
          <w:lang w:val="en-US" w:eastAsia="zh-CN"/>
        </w:rPr>
        <w:t>data collection</w:t>
      </w:r>
    </w:p>
    <w:bookmarkEnd w:id="1"/>
    <w:bookmarkEnd w:id="2"/>
    <w:bookmarkEnd w:id="3"/>
    <w:bookmarkEnd w:id="4"/>
    <w:p w14:paraId="514F578A" w14:textId="7EA9DD54"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542B4">
        <w:rPr>
          <w:rFonts w:eastAsia="宋体" w:hint="eastAsia"/>
          <w:sz w:val="24"/>
          <w:lang w:val="en-US" w:eastAsia="zh-CN"/>
        </w:rPr>
        <w:t>4</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EAB01E"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6" w:name="_Hlk153472406"/>
                            <w:r w:rsidRPr="0087591E">
                              <w:rPr>
                                <w:rFonts w:eastAsia="Times New Roman"/>
                                <w:bCs/>
                                <w:sz w:val="22"/>
                                <w:szCs w:val="28"/>
                                <w:lang w:eastAsia="zh-CN"/>
                              </w:rPr>
                              <w:t>Evaluate testability, interoperability,</w:t>
                            </w:r>
                            <w:bookmarkEnd w:id="6"/>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0D867566"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7F46F6">
        <w:rPr>
          <w:rFonts w:eastAsia="宋体" w:hint="eastAsia"/>
          <w:sz w:val="22"/>
          <w:lang w:eastAsia="zh-CN"/>
        </w:rPr>
        <w:t>discusses the training data collection for both NW- and UE-sided model</w:t>
      </w:r>
      <w:r w:rsidR="006F1717">
        <w:rPr>
          <w:rFonts w:eastAsia="宋体" w:hint="eastAsia"/>
          <w:sz w:val="22"/>
          <w:lang w:eastAsia="zh-CN"/>
        </w:rPr>
        <w:t>.</w:t>
      </w:r>
    </w:p>
    <w:p w14:paraId="1B5B4524" w14:textId="25DCA2CE" w:rsidR="00302F9D" w:rsidRDefault="00E30A6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Training data collection for </w:t>
      </w:r>
      <w:r>
        <w:rPr>
          <w:rFonts w:eastAsia="宋体"/>
          <w:b/>
          <w:bCs/>
          <w:szCs w:val="24"/>
          <w:lang w:val="en-US" w:eastAsia="zh-CN"/>
        </w:rPr>
        <w:t xml:space="preserve">the </w:t>
      </w:r>
      <w:r>
        <w:rPr>
          <w:rFonts w:eastAsia="宋体" w:hint="eastAsia"/>
          <w:b/>
          <w:bCs/>
          <w:szCs w:val="24"/>
          <w:lang w:val="en-US" w:eastAsia="zh-CN"/>
        </w:rPr>
        <w:t>NW-sided model</w:t>
      </w:r>
    </w:p>
    <w:p w14:paraId="671D672A" w14:textId="39D04BB5" w:rsidR="00431C2D" w:rsidRDefault="00431C2D" w:rsidP="00431C2D">
      <w:pPr>
        <w:rPr>
          <w:rFonts w:eastAsia="宋体"/>
          <w:sz w:val="22"/>
          <w:szCs w:val="18"/>
          <w:lang w:val="en-US" w:eastAsia="zh-CN"/>
        </w:rPr>
      </w:pPr>
      <w:r>
        <w:rPr>
          <w:rFonts w:eastAsia="宋体" w:hint="eastAsia"/>
          <w:sz w:val="22"/>
          <w:szCs w:val="18"/>
          <w:lang w:val="en-US" w:eastAsia="zh-CN"/>
        </w:rPr>
        <w:t xml:space="preserve">At the RAN2 #129bis meeting, </w:t>
      </w:r>
      <w:r w:rsidR="001961DA">
        <w:rPr>
          <w:rFonts w:eastAsia="宋体" w:hint="eastAsia"/>
          <w:sz w:val="22"/>
          <w:szCs w:val="18"/>
          <w:lang w:val="en-US" w:eastAsia="zh-CN"/>
        </w:rPr>
        <w:t>the baseline framework has been agreed for NW-side data collection [2],</w:t>
      </w:r>
    </w:p>
    <w:p w14:paraId="07527EDD" w14:textId="69861BCC" w:rsidR="001961DA" w:rsidRDefault="00C448BE" w:rsidP="00431C2D">
      <w:pPr>
        <w:rPr>
          <w:rFonts w:eastAsia="宋体"/>
          <w:sz w:val="22"/>
          <w:szCs w:val="18"/>
          <w:lang w:val="en-US" w:eastAsia="zh-CN"/>
        </w:rPr>
      </w:pPr>
      <w:r w:rsidRPr="00AF0A0C">
        <w:rPr>
          <w:rFonts w:eastAsia="宋体"/>
          <w:noProof/>
        </w:rPr>
        <mc:AlternateContent>
          <mc:Choice Requires="wps">
            <w:drawing>
              <wp:inline distT="0" distB="0" distL="0" distR="0" wp14:anchorId="58E556E5" wp14:editId="71437DB5">
                <wp:extent cx="5834380" cy="1404620"/>
                <wp:effectExtent l="0" t="0" r="13970" b="22860"/>
                <wp:docPr id="867304790" name="文本框 867304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wps:txbx>
                      <wps:bodyPr rot="0" vert="horz" wrap="square" lIns="91440" tIns="45720" rIns="91440" bIns="45720" anchor="t" anchorCtr="0">
                        <a:spAutoFit/>
                      </wps:bodyPr>
                    </wps:wsp>
                  </a:graphicData>
                </a:graphic>
              </wp:inline>
            </w:drawing>
          </mc:Choice>
          <mc:Fallback>
            <w:pict>
              <v:shape w14:anchorId="58E556E5" id="文本框 86730479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v:textbox>
                <w10:anchorlock/>
              </v:shape>
            </w:pict>
          </mc:Fallback>
        </mc:AlternateContent>
      </w:r>
    </w:p>
    <w:p w14:paraId="1AC577CE" w14:textId="77777777" w:rsidR="00E200DA" w:rsidRDefault="00E200DA" w:rsidP="00E200DA">
      <w:pPr>
        <w:keepNext/>
        <w:jc w:val="center"/>
      </w:pPr>
      <w:r>
        <w:rPr>
          <w:rFonts w:eastAsia="宋体"/>
          <w:noProof/>
          <w:lang w:val="en-US" w:eastAsia="zh-CN"/>
        </w:rPr>
        <w:lastRenderedPageBreak/>
        <w:drawing>
          <wp:inline distT="0" distB="0" distL="0" distR="0" wp14:anchorId="0CD3D5D1" wp14:editId="35BE7A7C">
            <wp:extent cx="5313680" cy="2565077"/>
            <wp:effectExtent l="0" t="0" r="1270" b="6985"/>
            <wp:docPr id="16286318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9665" cy="2567966"/>
                    </a:xfrm>
                    <a:prstGeom prst="rect">
                      <a:avLst/>
                    </a:prstGeom>
                    <a:noFill/>
                  </pic:spPr>
                </pic:pic>
              </a:graphicData>
            </a:graphic>
          </wp:inline>
        </w:drawing>
      </w:r>
    </w:p>
    <w:p w14:paraId="2491EA3C" w14:textId="616E496D" w:rsidR="00E200DA" w:rsidRPr="00713476" w:rsidRDefault="00E200DA" w:rsidP="00E200DA">
      <w:pPr>
        <w:pStyle w:val="af4"/>
        <w:jc w:val="center"/>
        <w:rPr>
          <w:rFonts w:eastAsia="宋体"/>
          <w:lang w:val="en-US" w:eastAsia="zh-CN"/>
        </w:rPr>
      </w:pPr>
      <w:r>
        <w:t xml:space="preserve">Figure </w:t>
      </w:r>
      <w:r>
        <w:fldChar w:fldCharType="begin"/>
      </w:r>
      <w:r>
        <w:instrText xml:space="preserve"> SEQ Figure \* ARABIC </w:instrText>
      </w:r>
      <w:r>
        <w:fldChar w:fldCharType="separate"/>
      </w:r>
      <w:r w:rsidR="00BC709C">
        <w:rPr>
          <w:noProof/>
        </w:rPr>
        <w:t>1</w:t>
      </w:r>
      <w:r>
        <w:fldChar w:fldCharType="end"/>
      </w:r>
      <w:r>
        <w:t>:</w:t>
      </w:r>
      <w:r>
        <w:rPr>
          <w:rFonts w:eastAsia="宋体" w:hint="eastAsia"/>
          <w:lang w:eastAsia="zh-CN"/>
        </w:rPr>
        <w:t xml:space="preserve"> </w:t>
      </w:r>
      <w:r w:rsidR="00465351">
        <w:rPr>
          <w:rFonts w:eastAsia="宋体" w:hint="eastAsia"/>
          <w:lang w:eastAsia="zh-CN"/>
        </w:rPr>
        <w:t>General p</w:t>
      </w:r>
      <w:r>
        <w:rPr>
          <w:rFonts w:eastAsia="宋体" w:hint="eastAsia"/>
          <w:lang w:eastAsia="zh-CN"/>
        </w:rPr>
        <w:t>rocedure of NW side data collection from AI4PHY</w:t>
      </w:r>
    </w:p>
    <w:p w14:paraId="1448039C" w14:textId="77777777" w:rsidR="00A26AC9" w:rsidRDefault="009A0317" w:rsidP="0088672B">
      <w:pPr>
        <w:ind w:firstLineChars="200" w:firstLine="440"/>
        <w:rPr>
          <w:rFonts w:eastAsia="宋体"/>
          <w:sz w:val="22"/>
          <w:szCs w:val="18"/>
          <w:lang w:val="en-US" w:eastAsia="zh-CN"/>
        </w:rPr>
      </w:pPr>
      <w:r>
        <w:rPr>
          <w:rFonts w:eastAsia="宋体"/>
          <w:sz w:val="22"/>
          <w:szCs w:val="18"/>
          <w:lang w:val="en-US" w:eastAsia="zh-CN"/>
        </w:rPr>
        <w:t xml:space="preserve">Figure 1 shows the general procedure for NW-side data collection specified in </w:t>
      </w:r>
      <w:r>
        <w:rPr>
          <w:rFonts w:eastAsia="宋体" w:hint="eastAsia"/>
          <w:sz w:val="22"/>
          <w:szCs w:val="18"/>
          <w:lang w:val="en-US" w:eastAsia="zh-CN"/>
        </w:rPr>
        <w:t xml:space="preserve">the </w:t>
      </w:r>
      <w:r>
        <w:rPr>
          <w:rFonts w:eastAsia="宋体"/>
          <w:sz w:val="22"/>
          <w:szCs w:val="18"/>
          <w:lang w:val="en-US" w:eastAsia="zh-CN"/>
        </w:rPr>
        <w:t>AI/ML for PHY session</w:t>
      </w:r>
      <w:r w:rsidR="00CD4587">
        <w:rPr>
          <w:rFonts w:eastAsia="宋体" w:hint="eastAsia"/>
          <w:sz w:val="22"/>
          <w:szCs w:val="18"/>
          <w:lang w:val="en-US" w:eastAsia="zh-CN"/>
        </w:rPr>
        <w:t xml:space="preserve">. </w:t>
      </w:r>
      <w:r w:rsidR="008C29B0">
        <w:rPr>
          <w:rFonts w:eastAsia="宋体" w:hint="eastAsia"/>
          <w:sz w:val="22"/>
          <w:szCs w:val="18"/>
          <w:lang w:val="en-US" w:eastAsia="zh-CN"/>
        </w:rPr>
        <w:t>Both gNB-centric and OAM-centric data collections are considered</w:t>
      </w:r>
      <w:r w:rsidR="00820644">
        <w:rPr>
          <w:rFonts w:eastAsia="宋体" w:hint="eastAsia"/>
          <w:sz w:val="22"/>
          <w:szCs w:val="18"/>
          <w:lang w:val="en-US" w:eastAsia="zh-CN"/>
        </w:rPr>
        <w:t xml:space="preserve">, while the immediate MDT framework is the baseline framework for OAM-centric data </w:t>
      </w:r>
      <w:r w:rsidR="00820644">
        <w:rPr>
          <w:rFonts w:eastAsia="宋体"/>
          <w:sz w:val="22"/>
          <w:szCs w:val="18"/>
          <w:lang w:val="en-US" w:eastAsia="zh-CN"/>
        </w:rPr>
        <w:t>collections</w:t>
      </w:r>
      <w:r w:rsidR="00820644">
        <w:rPr>
          <w:rFonts w:eastAsia="宋体" w:hint="eastAsia"/>
          <w:sz w:val="22"/>
          <w:szCs w:val="18"/>
          <w:lang w:val="en-US" w:eastAsia="zh-CN"/>
        </w:rPr>
        <w:t>.</w:t>
      </w:r>
      <w:r w:rsidR="00D508E9">
        <w:rPr>
          <w:rFonts w:eastAsia="宋体" w:hint="eastAsia"/>
          <w:sz w:val="22"/>
          <w:szCs w:val="18"/>
          <w:lang w:val="en-US" w:eastAsia="zh-CN"/>
        </w:rPr>
        <w:t xml:space="preserve"> </w:t>
      </w:r>
      <w:r w:rsidR="000555D9">
        <w:rPr>
          <w:rFonts w:eastAsia="宋体" w:hint="eastAsia"/>
          <w:sz w:val="22"/>
          <w:szCs w:val="18"/>
          <w:lang w:val="en-US" w:eastAsia="zh-CN"/>
        </w:rPr>
        <w:t>The typical st</w:t>
      </w:r>
      <w:r w:rsidR="00A26AC9">
        <w:rPr>
          <w:rFonts w:eastAsia="宋体" w:hint="eastAsia"/>
          <w:sz w:val="22"/>
          <w:szCs w:val="18"/>
          <w:lang w:val="en-US" w:eastAsia="zh-CN"/>
        </w:rPr>
        <w:t>eps are listed in the following,</w:t>
      </w:r>
    </w:p>
    <w:p w14:paraId="10E48EB1" w14:textId="3A567C82" w:rsidR="00820644" w:rsidRPr="001C5729" w:rsidRDefault="00D508E9"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receives configurations about the </w:t>
      </w:r>
      <w:r w:rsidRPr="001C5729">
        <w:rPr>
          <w:rFonts w:eastAsia="宋体"/>
          <w:sz w:val="22"/>
          <w:szCs w:val="18"/>
          <w:lang w:val="en-US" w:eastAsia="zh-CN"/>
        </w:rPr>
        <w:t>measurements</w:t>
      </w:r>
      <w:r w:rsidRPr="001C5729">
        <w:rPr>
          <w:rFonts w:eastAsia="宋体" w:hint="eastAsia"/>
          <w:sz w:val="22"/>
          <w:szCs w:val="18"/>
          <w:lang w:val="en-US" w:eastAsia="zh-CN"/>
        </w:rPr>
        <w:t xml:space="preserve"> and logging</w:t>
      </w:r>
      <w:r w:rsidR="00C2196E" w:rsidRPr="001C5729">
        <w:rPr>
          <w:rFonts w:eastAsia="宋体" w:hint="eastAsia"/>
          <w:sz w:val="22"/>
          <w:szCs w:val="18"/>
          <w:lang w:val="en-US" w:eastAsia="zh-CN"/>
        </w:rPr>
        <w:t xml:space="preserve">, </w:t>
      </w:r>
      <w:r w:rsidR="00C2196E" w:rsidRPr="001C5729">
        <w:rPr>
          <w:rFonts w:eastAsia="宋体"/>
          <w:sz w:val="22"/>
          <w:szCs w:val="18"/>
          <w:lang w:val="en-US" w:eastAsia="zh-CN"/>
        </w:rPr>
        <w:t>where</w:t>
      </w:r>
      <w:r w:rsidR="00C2196E" w:rsidRPr="001C5729">
        <w:rPr>
          <w:rFonts w:eastAsia="宋体" w:hint="eastAsia"/>
          <w:sz w:val="22"/>
          <w:szCs w:val="18"/>
          <w:lang w:val="en-US" w:eastAsia="zh-CN"/>
        </w:rPr>
        <w:t xml:space="preserve"> periodic or event-triggered data logging can be configured. </w:t>
      </w:r>
    </w:p>
    <w:p w14:paraId="6B27FA24" w14:textId="78688E0A" w:rsidR="00A26AC9" w:rsidRPr="001C5729" w:rsidRDefault="00D9578A"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UE start</w:t>
      </w:r>
      <w:r w:rsidR="00E3606A" w:rsidRPr="001C5729">
        <w:rPr>
          <w:rFonts w:eastAsia="宋体" w:hint="eastAsia"/>
          <w:sz w:val="22"/>
          <w:szCs w:val="18"/>
          <w:lang w:val="en-US" w:eastAsia="zh-CN"/>
        </w:rPr>
        <w:t>s</w:t>
      </w:r>
      <w:r w:rsidRPr="001C5729">
        <w:rPr>
          <w:rFonts w:eastAsia="宋体" w:hint="eastAsia"/>
          <w:sz w:val="22"/>
          <w:szCs w:val="18"/>
          <w:lang w:val="en-US" w:eastAsia="zh-CN"/>
        </w:rPr>
        <w:t xml:space="preserve"> the data logging based on the configurations and conditions.</w:t>
      </w:r>
    </w:p>
    <w:p w14:paraId="3C85BB48" w14:textId="7DA0C1F5" w:rsidR="00D9578A" w:rsidRPr="001C5729" w:rsidRDefault="00D9578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can report the availability indication </w:t>
      </w:r>
      <w:r w:rsidR="00A70F61" w:rsidRPr="001C5729">
        <w:rPr>
          <w:rFonts w:eastAsia="宋体" w:hint="eastAsia"/>
          <w:sz w:val="22"/>
          <w:szCs w:val="18"/>
          <w:lang w:val="en-US" w:eastAsia="zh-CN"/>
        </w:rPr>
        <w:t xml:space="preserve">due to reasons like full buffer being reached, buffer threshold being reached, </w:t>
      </w:r>
      <w:r w:rsidR="00804904" w:rsidRPr="001C5729">
        <w:rPr>
          <w:rFonts w:eastAsia="宋体" w:hint="eastAsia"/>
          <w:sz w:val="22"/>
          <w:szCs w:val="18"/>
          <w:lang w:val="en-US" w:eastAsia="zh-CN"/>
        </w:rPr>
        <w:t>low power.</w:t>
      </w:r>
    </w:p>
    <w:p w14:paraId="43DDF8CA" w14:textId="77A5F8F1" w:rsidR="00B90D89" w:rsidRPr="001C5729" w:rsidRDefault="00DE3287"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UEInformationRequest/UEInforma</w:t>
      </w:r>
      <w:r w:rsidR="002A4EC8" w:rsidRPr="001C5729">
        <w:rPr>
          <w:rFonts w:eastAsia="宋体" w:hint="eastAsia"/>
          <w:sz w:val="22"/>
          <w:szCs w:val="18"/>
          <w:lang w:val="en-US" w:eastAsia="zh-CN"/>
        </w:rPr>
        <w:t>tion</w:t>
      </w:r>
      <w:r w:rsidRPr="001C5729">
        <w:rPr>
          <w:rFonts w:eastAsia="宋体" w:hint="eastAsia"/>
          <w:sz w:val="22"/>
          <w:szCs w:val="18"/>
          <w:lang w:val="en-US" w:eastAsia="zh-CN"/>
        </w:rPr>
        <w:t xml:space="preserve">Response are used for the on-demand </w:t>
      </w:r>
      <w:r w:rsidR="00D51539" w:rsidRPr="001C5729">
        <w:rPr>
          <w:rFonts w:eastAsia="宋体" w:hint="eastAsia"/>
          <w:sz w:val="22"/>
          <w:szCs w:val="18"/>
          <w:lang w:val="en-US" w:eastAsia="zh-CN"/>
        </w:rPr>
        <w:t>reporting of logged data.</w:t>
      </w:r>
    </w:p>
    <w:p w14:paraId="5A5EB73E" w14:textId="4F4AEF1C" w:rsidR="00D51539" w:rsidRPr="001C5729" w:rsidRDefault="00E3606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reports the </w:t>
      </w:r>
      <w:r w:rsidR="00685C10" w:rsidRPr="001C5729">
        <w:rPr>
          <w:rFonts w:eastAsia="宋体" w:hint="eastAsia"/>
          <w:sz w:val="22"/>
          <w:szCs w:val="18"/>
          <w:lang w:val="en-US" w:eastAsia="zh-CN"/>
        </w:rPr>
        <w:t xml:space="preserve">logged data </w:t>
      </w:r>
      <w:r w:rsidR="00CB3A35" w:rsidRPr="001C5729">
        <w:rPr>
          <w:rFonts w:eastAsia="宋体" w:hint="eastAsia"/>
          <w:sz w:val="22"/>
          <w:szCs w:val="18"/>
          <w:lang w:val="en-US" w:eastAsia="zh-CN"/>
        </w:rPr>
        <w:t xml:space="preserve">via low </w:t>
      </w:r>
      <w:r w:rsidR="00CB3A35" w:rsidRPr="001C5729">
        <w:rPr>
          <w:rFonts w:eastAsia="宋体"/>
          <w:sz w:val="22"/>
          <w:szCs w:val="18"/>
          <w:lang w:val="en-US" w:eastAsia="zh-CN"/>
        </w:rPr>
        <w:t>priority</w:t>
      </w:r>
      <w:r w:rsidR="00CB3A35" w:rsidRPr="001C5729">
        <w:rPr>
          <w:rFonts w:eastAsia="宋体" w:hint="eastAsia"/>
          <w:sz w:val="22"/>
          <w:szCs w:val="18"/>
          <w:lang w:val="en-US" w:eastAsia="zh-CN"/>
        </w:rPr>
        <w:t xml:space="preserve"> (SRB4 or new SRB).</w:t>
      </w:r>
    </w:p>
    <w:p w14:paraId="578E1982" w14:textId="56319F83" w:rsidR="00307914" w:rsidRPr="00E77F15" w:rsidRDefault="009172A0" w:rsidP="00F717F3">
      <w:pPr>
        <w:ind w:firstLineChars="200" w:firstLine="440"/>
        <w:rPr>
          <w:rFonts w:eastAsia="宋体"/>
          <w:sz w:val="22"/>
          <w:szCs w:val="22"/>
          <w:lang w:val="en-US" w:eastAsia="zh-CN"/>
        </w:rPr>
      </w:pPr>
      <w:r w:rsidRPr="00E77F15">
        <w:rPr>
          <w:rFonts w:eastAsia="宋体" w:hint="eastAsia"/>
          <w:sz w:val="22"/>
          <w:szCs w:val="22"/>
          <w:lang w:val="en-US" w:eastAsia="zh-CN"/>
        </w:rPr>
        <w:t>In our view, t</w:t>
      </w:r>
      <w:r w:rsidR="008007D6" w:rsidRPr="00E77F15">
        <w:rPr>
          <w:rFonts w:eastAsia="宋体"/>
          <w:sz w:val="22"/>
          <w:szCs w:val="22"/>
          <w:lang w:val="en-US" w:eastAsia="zh-CN"/>
        </w:rPr>
        <w:t xml:space="preserve">he procedure and container for </w:t>
      </w:r>
      <w:r w:rsidR="00DE5D8B">
        <w:rPr>
          <w:rFonts w:eastAsia="宋体"/>
          <w:sz w:val="22"/>
          <w:szCs w:val="22"/>
          <w:lang w:val="en-US" w:eastAsia="zh-CN"/>
        </w:rPr>
        <w:t>configuring and reporting AI/ML for PHY could be reused. The contents of logged data and corresponding configuration, and the procedure affected by the content of logged data</w:t>
      </w:r>
      <w:r w:rsidR="00DE5D8B">
        <w:rPr>
          <w:rFonts w:eastAsia="宋体" w:hint="eastAsia"/>
          <w:sz w:val="22"/>
          <w:szCs w:val="22"/>
          <w:lang w:val="en-US" w:eastAsia="zh-CN"/>
        </w:rPr>
        <w:t xml:space="preserve"> </w:t>
      </w:r>
      <w:r w:rsidR="00DE5D8B">
        <w:rPr>
          <w:rFonts w:eastAsia="宋体"/>
          <w:sz w:val="22"/>
          <w:szCs w:val="22"/>
          <w:lang w:val="en-US" w:eastAsia="zh-CN"/>
        </w:rPr>
        <w:t xml:space="preserve">(e.g., the </w:t>
      </w:r>
      <w:r w:rsidR="008007D6" w:rsidRPr="00E77F15">
        <w:rPr>
          <w:rFonts w:eastAsia="宋体"/>
          <w:sz w:val="22"/>
          <w:szCs w:val="22"/>
          <w:lang w:val="en-US" w:eastAsia="zh-CN"/>
        </w:rPr>
        <w:t>HO procedure) should be studied case by case.</w:t>
      </w:r>
    </w:p>
    <w:p w14:paraId="5D004D9D" w14:textId="4F34271F" w:rsidR="002D7883" w:rsidRPr="00CC52CD" w:rsidRDefault="002D7883" w:rsidP="002D7883">
      <w:pPr>
        <w:rPr>
          <w:rFonts w:eastAsia="宋体"/>
          <w:b/>
          <w:bCs/>
          <w:sz w:val="22"/>
          <w:szCs w:val="22"/>
          <w:u w:val="single"/>
          <w:lang w:val="en-US" w:eastAsia="zh-CN"/>
        </w:rPr>
      </w:pPr>
      <w:r w:rsidRPr="00B73EB6">
        <w:rPr>
          <w:rFonts w:eastAsia="宋体"/>
          <w:b/>
          <w:bCs/>
          <w:sz w:val="22"/>
          <w:szCs w:val="22"/>
          <w:u w:val="single"/>
          <w:lang w:val="en-US" w:eastAsia="zh-CN"/>
        </w:rPr>
        <w:t>Proposal</w:t>
      </w:r>
      <w:r w:rsidR="00CC52CD" w:rsidRPr="00B73EB6">
        <w:rPr>
          <w:rFonts w:eastAsia="宋体" w:hint="eastAsia"/>
          <w:b/>
          <w:bCs/>
          <w:sz w:val="22"/>
          <w:szCs w:val="22"/>
          <w:u w:val="single"/>
          <w:lang w:val="en-US" w:eastAsia="zh-CN"/>
        </w:rPr>
        <w:t xml:space="preserve"> </w:t>
      </w:r>
      <w:r w:rsidR="00D71E50" w:rsidRPr="00B73EB6">
        <w:rPr>
          <w:rFonts w:eastAsia="宋体" w:hint="eastAsia"/>
          <w:b/>
          <w:bCs/>
          <w:sz w:val="22"/>
          <w:szCs w:val="22"/>
          <w:u w:val="single"/>
          <w:lang w:val="en-US" w:eastAsia="zh-CN"/>
        </w:rPr>
        <w:t>1</w:t>
      </w:r>
    </w:p>
    <w:p w14:paraId="6FAE5A2C" w14:textId="26B60307" w:rsidR="002D7883" w:rsidRPr="00CC52CD" w:rsidRDefault="00BB323D" w:rsidP="00CC52CD">
      <w:pPr>
        <w:pStyle w:val="aff9"/>
        <w:numPr>
          <w:ilvl w:val="0"/>
          <w:numId w:val="39"/>
        </w:numPr>
        <w:ind w:leftChars="0"/>
        <w:rPr>
          <w:rFonts w:eastAsia="宋体"/>
          <w:b/>
          <w:bCs/>
          <w:sz w:val="22"/>
          <w:szCs w:val="22"/>
          <w:lang w:val="en-US" w:eastAsia="zh-CN"/>
        </w:rPr>
      </w:pPr>
      <w:r>
        <w:rPr>
          <w:rFonts w:eastAsia="宋体" w:hint="eastAsia"/>
          <w:b/>
          <w:bCs/>
          <w:sz w:val="22"/>
          <w:szCs w:val="22"/>
          <w:lang w:val="en-US" w:eastAsia="zh-CN"/>
        </w:rPr>
        <w:t>The c</w:t>
      </w:r>
      <w:r w:rsidR="002D7883" w:rsidRPr="00CC52CD">
        <w:rPr>
          <w:rFonts w:eastAsia="宋体"/>
          <w:b/>
          <w:bCs/>
          <w:sz w:val="22"/>
          <w:szCs w:val="22"/>
          <w:lang w:val="en-US" w:eastAsia="zh-CN"/>
        </w:rPr>
        <w:t>ontent</w:t>
      </w:r>
      <w:r w:rsidR="00CC52CD">
        <w:rPr>
          <w:rFonts w:eastAsia="宋体" w:hint="eastAsia"/>
          <w:b/>
          <w:bCs/>
          <w:sz w:val="22"/>
          <w:szCs w:val="22"/>
          <w:lang w:val="en-US" w:eastAsia="zh-CN"/>
        </w:rPr>
        <w:t>s</w:t>
      </w:r>
      <w:r w:rsidR="002D7883" w:rsidRPr="00CC52CD">
        <w:rPr>
          <w:rFonts w:eastAsia="宋体"/>
          <w:b/>
          <w:bCs/>
          <w:sz w:val="22"/>
          <w:szCs w:val="22"/>
          <w:lang w:val="en-US" w:eastAsia="zh-CN"/>
        </w:rPr>
        <w:t xml:space="preserve"> of logged data </w:t>
      </w:r>
      <w:r>
        <w:rPr>
          <w:rFonts w:eastAsia="宋体"/>
          <w:b/>
          <w:bCs/>
          <w:sz w:val="22"/>
          <w:szCs w:val="22"/>
          <w:lang w:val="en-US" w:eastAsia="zh-CN"/>
        </w:rPr>
        <w:t>include</w:t>
      </w:r>
      <w:r>
        <w:rPr>
          <w:rFonts w:eastAsia="宋体" w:hint="eastAsia"/>
          <w:b/>
          <w:bCs/>
          <w:sz w:val="22"/>
          <w:szCs w:val="22"/>
          <w:lang w:val="en-US" w:eastAsia="zh-CN"/>
        </w:rPr>
        <w:t xml:space="preserve"> the following,</w:t>
      </w:r>
    </w:p>
    <w:p w14:paraId="0EC63788" w14:textId="4D0EA17F" w:rsidR="002D7883" w:rsidRPr="00CC52CD" w:rsidRDefault="002D7883" w:rsidP="00BB323D">
      <w:pPr>
        <w:pStyle w:val="aff9"/>
        <w:numPr>
          <w:ilvl w:val="1"/>
          <w:numId w:val="39"/>
        </w:numPr>
        <w:ind w:leftChars="0"/>
        <w:rPr>
          <w:rFonts w:eastAsia="宋体"/>
          <w:b/>
          <w:bCs/>
          <w:sz w:val="22"/>
          <w:szCs w:val="22"/>
          <w:lang w:val="en-US" w:eastAsia="zh-CN"/>
        </w:rPr>
      </w:pPr>
      <w:r w:rsidRPr="00CC52CD">
        <w:rPr>
          <w:rFonts w:eastAsia="宋体"/>
          <w:b/>
          <w:bCs/>
          <w:sz w:val="22"/>
          <w:szCs w:val="22"/>
          <w:lang w:val="en-US" w:eastAsia="zh-CN"/>
        </w:rPr>
        <w:t>For RRM measurement prediction and measurement event prediction,</w:t>
      </w:r>
    </w:p>
    <w:p w14:paraId="654D2576" w14:textId="77777777" w:rsidR="002D7883" w:rsidRPr="00CC52CD" w:rsidRDefault="002D7883" w:rsidP="00BB323D">
      <w:pPr>
        <w:pStyle w:val="aff9"/>
        <w:numPr>
          <w:ilvl w:val="2"/>
          <w:numId w:val="39"/>
        </w:numPr>
        <w:ind w:leftChars="0"/>
        <w:rPr>
          <w:rFonts w:eastAsia="宋体"/>
          <w:b/>
          <w:bCs/>
          <w:sz w:val="22"/>
          <w:szCs w:val="22"/>
          <w:lang w:val="en-US" w:eastAsia="zh-CN"/>
        </w:rPr>
      </w:pPr>
      <w:r w:rsidRPr="00CC52CD">
        <w:rPr>
          <w:rFonts w:eastAsia="宋体"/>
          <w:b/>
          <w:bCs/>
          <w:sz w:val="22"/>
          <w:szCs w:val="22"/>
          <w:lang w:val="en-US" w:eastAsia="zh-CN"/>
        </w:rPr>
        <w:t>UE should log the measurement results and related information (e.g., time stamp).</w:t>
      </w:r>
    </w:p>
    <w:p w14:paraId="5BA2FD87" w14:textId="77777777" w:rsidR="002D7883" w:rsidRPr="00CC52CD" w:rsidRDefault="002D7883" w:rsidP="00BB323D">
      <w:pPr>
        <w:pStyle w:val="aff9"/>
        <w:numPr>
          <w:ilvl w:val="1"/>
          <w:numId w:val="39"/>
        </w:numPr>
        <w:ind w:leftChars="0"/>
        <w:rPr>
          <w:rFonts w:eastAsia="宋体"/>
          <w:b/>
          <w:bCs/>
          <w:sz w:val="22"/>
          <w:szCs w:val="22"/>
          <w:lang w:val="en-US" w:eastAsia="zh-CN"/>
        </w:rPr>
      </w:pPr>
      <w:r w:rsidRPr="00CC52CD">
        <w:rPr>
          <w:rFonts w:eastAsia="宋体"/>
          <w:b/>
          <w:bCs/>
          <w:sz w:val="22"/>
          <w:szCs w:val="22"/>
          <w:lang w:val="en-US" w:eastAsia="zh-CN"/>
        </w:rPr>
        <w:t>For measurement event prediction, UE can further log the following,</w:t>
      </w:r>
    </w:p>
    <w:p w14:paraId="16E4FFD5" w14:textId="77777777" w:rsidR="002D7883" w:rsidRPr="00CC52CD" w:rsidRDefault="002D7883" w:rsidP="00BB323D">
      <w:pPr>
        <w:pStyle w:val="aff9"/>
        <w:numPr>
          <w:ilvl w:val="2"/>
          <w:numId w:val="39"/>
        </w:numPr>
        <w:ind w:leftChars="0"/>
        <w:rPr>
          <w:rFonts w:eastAsia="宋体"/>
          <w:b/>
          <w:bCs/>
          <w:sz w:val="22"/>
          <w:szCs w:val="22"/>
          <w:lang w:val="en-US" w:eastAsia="zh-CN"/>
        </w:rPr>
      </w:pPr>
      <w:r w:rsidRPr="00CC52CD">
        <w:rPr>
          <w:rFonts w:eastAsia="宋体"/>
          <w:b/>
          <w:bCs/>
          <w:sz w:val="22"/>
          <w:szCs w:val="22"/>
          <w:lang w:val="en-US" w:eastAsia="zh-CN"/>
        </w:rPr>
        <w:t>Entering, leaving, and/or triggering of the measurement events.</w:t>
      </w:r>
    </w:p>
    <w:p w14:paraId="5B3BD373" w14:textId="7753F874" w:rsidR="001C290E" w:rsidRPr="001C290E" w:rsidRDefault="001C290E" w:rsidP="001C290E">
      <w:pPr>
        <w:ind w:firstLineChars="200" w:firstLine="440"/>
        <w:rPr>
          <w:rFonts w:eastAsia="宋体"/>
          <w:sz w:val="22"/>
          <w:szCs w:val="18"/>
          <w:lang w:val="en-US" w:eastAsia="zh-CN"/>
        </w:rPr>
      </w:pPr>
      <w:r w:rsidRPr="001C290E">
        <w:rPr>
          <w:rFonts w:eastAsia="宋体" w:hint="eastAsia"/>
          <w:sz w:val="22"/>
          <w:szCs w:val="18"/>
          <w:lang w:val="en-US" w:eastAsia="zh-CN"/>
        </w:rPr>
        <w:t xml:space="preserve">At the RAN2 #129bis meeting, the agreements about the data collection during HO are </w:t>
      </w:r>
      <w:r w:rsidR="002C3CD0">
        <w:rPr>
          <w:rFonts w:eastAsia="宋体"/>
          <w:sz w:val="22"/>
          <w:szCs w:val="18"/>
          <w:lang w:val="en-US" w:eastAsia="zh-CN"/>
        </w:rPr>
        <w:t>as</w:t>
      </w:r>
      <w:r w:rsidRPr="001C290E">
        <w:rPr>
          <w:rFonts w:eastAsia="宋体" w:hint="eastAsia"/>
          <w:sz w:val="22"/>
          <w:szCs w:val="18"/>
          <w:lang w:val="en-US" w:eastAsia="zh-CN"/>
        </w:rPr>
        <w:t xml:space="preserve"> follows[2],</w:t>
      </w:r>
    </w:p>
    <w:p w14:paraId="212BBB0C" w14:textId="63718019" w:rsidR="001C290E" w:rsidRDefault="001C290E" w:rsidP="0067049E">
      <w:pPr>
        <w:jc w:val="center"/>
        <w:rPr>
          <w:rFonts w:eastAsia="宋体"/>
          <w:sz w:val="22"/>
          <w:szCs w:val="18"/>
          <w:lang w:val="en-US" w:eastAsia="zh-CN"/>
        </w:rPr>
      </w:pPr>
      <w:r w:rsidRPr="00AF0A0C">
        <w:rPr>
          <w:noProof/>
        </w:rPr>
        <mc:AlternateContent>
          <mc:Choice Requires="wps">
            <w:drawing>
              <wp:inline distT="0" distB="0" distL="0" distR="0" wp14:anchorId="25B36DCA" wp14:editId="6F879B39">
                <wp:extent cx="5834380" cy="1404620"/>
                <wp:effectExtent l="0" t="0" r="13970" b="22860"/>
                <wp:docPr id="144211581" name="文本框 144211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9623075" w14:textId="77777777" w:rsidR="001C290E" w:rsidRPr="00E73953" w:rsidRDefault="001C290E" w:rsidP="001C290E">
                            <w:pPr>
                              <w:widowControl w:val="0"/>
                              <w:autoSpaceDE w:val="0"/>
                              <w:autoSpaceDN w:val="0"/>
                              <w:adjustRightInd w:val="0"/>
                              <w:spacing w:after="0"/>
                              <w:rPr>
                                <w:rFonts w:eastAsia="宋体"/>
                                <w:b/>
                                <w:sz w:val="22"/>
                                <w:szCs w:val="28"/>
                                <w:lang w:eastAsia="zh-CN"/>
                              </w:rPr>
                            </w:pPr>
                            <w:r w:rsidRPr="00E73953">
                              <w:rPr>
                                <w:rFonts w:eastAsia="宋体"/>
                                <w:b/>
                                <w:sz w:val="22"/>
                                <w:szCs w:val="28"/>
                                <w:lang w:eastAsia="zh-CN"/>
                              </w:rPr>
                              <w:t xml:space="preserve">Agreements on Idle/inactive and HO </w:t>
                            </w:r>
                          </w:p>
                          <w:p w14:paraId="76E9EB5E" w14:textId="77777777" w:rsidR="001C290E" w:rsidRPr="00E73953" w:rsidRDefault="001C290E" w:rsidP="001C290E">
                            <w:pPr>
                              <w:pStyle w:val="aff9"/>
                              <w:widowControl w:val="0"/>
                              <w:numPr>
                                <w:ilvl w:val="0"/>
                                <w:numId w:val="38"/>
                              </w:numPr>
                              <w:autoSpaceDE w:val="0"/>
                              <w:autoSpaceDN w:val="0"/>
                              <w:adjustRightInd w:val="0"/>
                              <w:spacing w:after="0"/>
                              <w:ind w:leftChars="0"/>
                              <w:rPr>
                                <w:rFonts w:eastAsia="宋体"/>
                                <w:bCs/>
                                <w:sz w:val="22"/>
                                <w:szCs w:val="28"/>
                                <w:lang w:eastAsia="zh-CN"/>
                              </w:rPr>
                            </w:pPr>
                            <w:r w:rsidRPr="00E73953">
                              <w:rPr>
                                <w:rFonts w:eastAsia="宋体"/>
                                <w:bCs/>
                                <w:sz w:val="22"/>
                                <w:szCs w:val="28"/>
                                <w:lang w:eastAsia="zh-CN"/>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06F76073" w14:textId="77777777" w:rsidR="001C290E" w:rsidRPr="00E73953" w:rsidRDefault="001C290E" w:rsidP="001C290E">
                            <w:pPr>
                              <w:pStyle w:val="aff9"/>
                              <w:widowControl w:val="0"/>
                              <w:numPr>
                                <w:ilvl w:val="0"/>
                                <w:numId w:val="38"/>
                              </w:numPr>
                              <w:autoSpaceDE w:val="0"/>
                              <w:autoSpaceDN w:val="0"/>
                              <w:adjustRightInd w:val="0"/>
                              <w:spacing w:after="0"/>
                              <w:ind w:leftChars="0"/>
                              <w:rPr>
                                <w:rFonts w:eastAsia="宋体"/>
                                <w:bCs/>
                                <w:sz w:val="22"/>
                                <w:szCs w:val="28"/>
                                <w:lang w:eastAsia="zh-CN"/>
                              </w:rPr>
                            </w:pPr>
                            <w:r w:rsidRPr="00E73953">
                              <w:rPr>
                                <w:rFonts w:eastAsia="宋体"/>
                                <w:bCs/>
                                <w:sz w:val="22"/>
                                <w:szCs w:val="28"/>
                                <w:lang w:eastAsia="zh-CN"/>
                              </w:rPr>
                              <w:t>Upon going to RRC_IDLE, RLF, or RRC_INACTIVE, UE discards any logged data</w:t>
                            </w:r>
                          </w:p>
                        </w:txbxContent>
                      </wps:txbx>
                      <wps:bodyPr rot="0" vert="horz" wrap="square" lIns="91440" tIns="45720" rIns="91440" bIns="45720" anchor="t" anchorCtr="0">
                        <a:spAutoFit/>
                      </wps:bodyPr>
                    </wps:wsp>
                  </a:graphicData>
                </a:graphic>
              </wp:inline>
            </w:drawing>
          </mc:Choice>
          <mc:Fallback>
            <w:pict>
              <v:shape w14:anchorId="25B36DCA" id="文本框 14421158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9623075" w14:textId="77777777" w:rsidR="001C290E" w:rsidRPr="00E73953" w:rsidRDefault="001C290E" w:rsidP="001C290E">
                      <w:pPr>
                        <w:widowControl w:val="0"/>
                        <w:autoSpaceDE w:val="0"/>
                        <w:autoSpaceDN w:val="0"/>
                        <w:adjustRightInd w:val="0"/>
                        <w:spacing w:after="0"/>
                        <w:rPr>
                          <w:rFonts w:eastAsia="宋体"/>
                          <w:b/>
                          <w:sz w:val="22"/>
                          <w:szCs w:val="28"/>
                          <w:lang w:eastAsia="zh-CN"/>
                        </w:rPr>
                      </w:pPr>
                      <w:r w:rsidRPr="00E73953">
                        <w:rPr>
                          <w:rFonts w:eastAsia="宋体"/>
                          <w:b/>
                          <w:sz w:val="22"/>
                          <w:szCs w:val="28"/>
                          <w:lang w:eastAsia="zh-CN"/>
                        </w:rPr>
                        <w:t xml:space="preserve">Agreements on Idle/inactive and HO </w:t>
                      </w:r>
                    </w:p>
                    <w:p w14:paraId="76E9EB5E" w14:textId="77777777" w:rsidR="001C290E" w:rsidRPr="00E73953" w:rsidRDefault="001C290E" w:rsidP="001C290E">
                      <w:pPr>
                        <w:pStyle w:val="aff9"/>
                        <w:widowControl w:val="0"/>
                        <w:numPr>
                          <w:ilvl w:val="0"/>
                          <w:numId w:val="38"/>
                        </w:numPr>
                        <w:autoSpaceDE w:val="0"/>
                        <w:autoSpaceDN w:val="0"/>
                        <w:adjustRightInd w:val="0"/>
                        <w:spacing w:after="0"/>
                        <w:ind w:leftChars="0"/>
                        <w:rPr>
                          <w:rFonts w:eastAsia="宋体"/>
                          <w:bCs/>
                          <w:sz w:val="22"/>
                          <w:szCs w:val="28"/>
                          <w:lang w:eastAsia="zh-CN"/>
                        </w:rPr>
                      </w:pPr>
                      <w:r w:rsidRPr="00E73953">
                        <w:rPr>
                          <w:rFonts w:eastAsia="宋体"/>
                          <w:bCs/>
                          <w:sz w:val="22"/>
                          <w:szCs w:val="28"/>
                          <w:lang w:eastAsia="zh-CN"/>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06F76073" w14:textId="77777777" w:rsidR="001C290E" w:rsidRPr="00E73953" w:rsidRDefault="001C290E" w:rsidP="001C290E">
                      <w:pPr>
                        <w:pStyle w:val="aff9"/>
                        <w:widowControl w:val="0"/>
                        <w:numPr>
                          <w:ilvl w:val="0"/>
                          <w:numId w:val="38"/>
                        </w:numPr>
                        <w:autoSpaceDE w:val="0"/>
                        <w:autoSpaceDN w:val="0"/>
                        <w:adjustRightInd w:val="0"/>
                        <w:spacing w:after="0"/>
                        <w:ind w:leftChars="0"/>
                        <w:rPr>
                          <w:rFonts w:eastAsia="宋体"/>
                          <w:bCs/>
                          <w:sz w:val="22"/>
                          <w:szCs w:val="28"/>
                          <w:lang w:eastAsia="zh-CN"/>
                        </w:rPr>
                      </w:pPr>
                      <w:r w:rsidRPr="00E73953">
                        <w:rPr>
                          <w:rFonts w:eastAsia="宋体"/>
                          <w:bCs/>
                          <w:sz w:val="22"/>
                          <w:szCs w:val="28"/>
                          <w:lang w:eastAsia="zh-CN"/>
                        </w:rPr>
                        <w:t>Upon going to RRC_IDLE, RLF, or RRC_INACTIVE, UE discards any logged data</w:t>
                      </w:r>
                    </w:p>
                  </w:txbxContent>
                </v:textbox>
                <w10:anchorlock/>
              </v:shape>
            </w:pict>
          </mc:Fallback>
        </mc:AlternateContent>
      </w:r>
    </w:p>
    <w:p w14:paraId="3EB44418" w14:textId="05F634DC" w:rsidR="00EC7765" w:rsidRPr="00EC7765" w:rsidRDefault="000129B2" w:rsidP="00DD1210">
      <w:pPr>
        <w:ind w:firstLineChars="200" w:firstLine="440"/>
        <w:rPr>
          <w:rFonts w:eastAsia="宋体"/>
          <w:sz w:val="22"/>
          <w:szCs w:val="18"/>
          <w:lang w:val="en-US" w:eastAsia="zh-CN"/>
        </w:rPr>
      </w:pPr>
      <w:r>
        <w:rPr>
          <w:rFonts w:eastAsia="宋体" w:hint="eastAsia"/>
          <w:sz w:val="22"/>
          <w:szCs w:val="18"/>
          <w:lang w:val="en-US" w:eastAsia="zh-CN"/>
        </w:rPr>
        <w:t>Th</w:t>
      </w:r>
      <w:r w:rsidR="003B4724">
        <w:rPr>
          <w:rFonts w:eastAsia="宋体" w:hint="eastAsia"/>
          <w:sz w:val="22"/>
          <w:szCs w:val="18"/>
          <w:lang w:val="en-US" w:eastAsia="zh-CN"/>
        </w:rPr>
        <w:t>ese</w:t>
      </w:r>
      <w:r>
        <w:rPr>
          <w:rFonts w:eastAsia="宋体" w:hint="eastAsia"/>
          <w:sz w:val="22"/>
          <w:szCs w:val="18"/>
          <w:lang w:val="en-US" w:eastAsia="zh-CN"/>
        </w:rPr>
        <w:t xml:space="preserve"> agreement</w:t>
      </w:r>
      <w:r w:rsidR="003B4724">
        <w:rPr>
          <w:rFonts w:eastAsia="宋体" w:hint="eastAsia"/>
          <w:sz w:val="22"/>
          <w:szCs w:val="18"/>
          <w:lang w:val="en-US" w:eastAsia="zh-CN"/>
        </w:rPr>
        <w:t xml:space="preserve">s are reached considering </w:t>
      </w:r>
      <w:r w:rsidR="00EC7765">
        <w:rPr>
          <w:rFonts w:eastAsia="宋体"/>
          <w:sz w:val="22"/>
          <w:szCs w:val="18"/>
          <w:lang w:val="en-US" w:eastAsia="zh-CN"/>
        </w:rPr>
        <w:t>use cases other than AI/ML for mobility, where the data collected during handover or RLF is not essential for the model training. Therefore, UE can discard them without impacting</w:t>
      </w:r>
      <w:r w:rsidR="00DB2998">
        <w:rPr>
          <w:rFonts w:eastAsia="宋体" w:hint="eastAsia"/>
          <w:sz w:val="22"/>
          <w:szCs w:val="18"/>
          <w:lang w:val="en-US" w:eastAsia="zh-CN"/>
        </w:rPr>
        <w:t xml:space="preserve"> </w:t>
      </w:r>
      <w:r w:rsidR="00DB2998">
        <w:rPr>
          <w:rFonts w:eastAsia="宋体" w:hint="eastAsia"/>
          <w:sz w:val="22"/>
          <w:szCs w:val="18"/>
          <w:lang w:val="en-US" w:eastAsia="zh-CN"/>
        </w:rPr>
        <w:lastRenderedPageBreak/>
        <w:t xml:space="preserve">the </w:t>
      </w:r>
      <w:r w:rsidR="00EC7765">
        <w:rPr>
          <w:rFonts w:eastAsia="宋体" w:hint="eastAsia"/>
          <w:sz w:val="22"/>
          <w:szCs w:val="18"/>
          <w:lang w:val="en-US" w:eastAsia="zh-CN"/>
        </w:rPr>
        <w:t xml:space="preserve">model performance. However, </w:t>
      </w:r>
      <w:r w:rsidR="00767DF3">
        <w:rPr>
          <w:rFonts w:eastAsia="宋体" w:hint="eastAsia"/>
          <w:sz w:val="22"/>
          <w:szCs w:val="18"/>
          <w:lang w:val="en-US" w:eastAsia="zh-CN"/>
        </w:rPr>
        <w:t xml:space="preserve">for AI/ML for </w:t>
      </w:r>
      <w:r w:rsidR="00767DF3">
        <w:rPr>
          <w:rFonts w:eastAsia="宋体"/>
          <w:sz w:val="22"/>
          <w:szCs w:val="18"/>
          <w:lang w:val="en-US" w:eastAsia="zh-CN"/>
        </w:rPr>
        <w:t>mobility</w:t>
      </w:r>
      <w:r w:rsidR="00767DF3">
        <w:rPr>
          <w:rFonts w:eastAsia="宋体" w:hint="eastAsia"/>
          <w:sz w:val="22"/>
          <w:szCs w:val="18"/>
          <w:lang w:val="en-US" w:eastAsia="zh-CN"/>
        </w:rPr>
        <w:t xml:space="preserve"> use cases, the data collected </w:t>
      </w:r>
      <w:r w:rsidR="00262EFA">
        <w:rPr>
          <w:rFonts w:eastAsia="宋体" w:hint="eastAsia"/>
          <w:sz w:val="22"/>
          <w:szCs w:val="18"/>
          <w:lang w:val="en-US" w:eastAsia="zh-CN"/>
        </w:rPr>
        <w:t>when HO or RLF is about to happen is essential</w:t>
      </w:r>
      <w:r w:rsidR="00753AC8">
        <w:rPr>
          <w:rFonts w:eastAsia="宋体" w:hint="eastAsia"/>
          <w:sz w:val="22"/>
          <w:szCs w:val="18"/>
          <w:lang w:val="en-US" w:eastAsia="zh-CN"/>
        </w:rPr>
        <w:t xml:space="preserve"> for the model performance</w:t>
      </w:r>
      <w:r w:rsidR="00906FB4">
        <w:rPr>
          <w:rFonts w:eastAsia="宋体"/>
          <w:sz w:val="22"/>
          <w:szCs w:val="18"/>
          <w:lang w:val="en-US" w:eastAsia="zh-CN"/>
        </w:rPr>
        <w:t xml:space="preserve"> and </w:t>
      </w:r>
      <w:r w:rsidR="00753AC8">
        <w:rPr>
          <w:rFonts w:eastAsia="宋体"/>
          <w:sz w:val="22"/>
          <w:szCs w:val="18"/>
          <w:lang w:val="en-US" w:eastAsia="zh-CN"/>
        </w:rPr>
        <w:t>should</w:t>
      </w:r>
      <w:r w:rsidR="00753AC8">
        <w:rPr>
          <w:rFonts w:eastAsia="宋体" w:hint="eastAsia"/>
          <w:sz w:val="22"/>
          <w:szCs w:val="18"/>
          <w:lang w:val="en-US" w:eastAsia="zh-CN"/>
        </w:rPr>
        <w:t xml:space="preserve"> be retained during the HO or RLF. </w:t>
      </w:r>
      <w:r w:rsidR="00DD1210">
        <w:rPr>
          <w:rFonts w:eastAsia="宋体" w:hint="eastAsia"/>
          <w:sz w:val="22"/>
          <w:szCs w:val="18"/>
          <w:lang w:val="en-US" w:eastAsia="zh-CN"/>
        </w:rPr>
        <w:t>Therefore, we have the following proposals,</w:t>
      </w:r>
    </w:p>
    <w:p w14:paraId="4B38EFCC" w14:textId="1D12128C" w:rsidR="0067049E" w:rsidRPr="00CC52CD" w:rsidRDefault="0067049E" w:rsidP="0067049E">
      <w:pPr>
        <w:rPr>
          <w:rFonts w:eastAsia="宋体"/>
          <w:b/>
          <w:bCs/>
          <w:sz w:val="22"/>
          <w:szCs w:val="22"/>
          <w:u w:val="single"/>
          <w:lang w:val="en-US" w:eastAsia="zh-CN"/>
        </w:rPr>
      </w:pPr>
      <w:r w:rsidRPr="00B73EB6">
        <w:rPr>
          <w:rFonts w:eastAsia="宋体"/>
          <w:b/>
          <w:bCs/>
          <w:sz w:val="22"/>
          <w:szCs w:val="22"/>
          <w:u w:val="single"/>
          <w:lang w:val="en-US" w:eastAsia="zh-CN"/>
        </w:rPr>
        <w:t>Proposal</w:t>
      </w:r>
      <w:r w:rsidRPr="00B73EB6">
        <w:rPr>
          <w:rFonts w:eastAsia="宋体" w:hint="eastAsia"/>
          <w:b/>
          <w:bCs/>
          <w:sz w:val="22"/>
          <w:szCs w:val="22"/>
          <w:u w:val="single"/>
          <w:lang w:val="en-US" w:eastAsia="zh-CN"/>
        </w:rPr>
        <w:t xml:space="preserve"> </w:t>
      </w:r>
      <w:r w:rsidR="007201F2" w:rsidRPr="00B73EB6">
        <w:rPr>
          <w:rFonts w:eastAsia="宋体" w:hint="eastAsia"/>
          <w:b/>
          <w:bCs/>
          <w:sz w:val="22"/>
          <w:szCs w:val="22"/>
          <w:u w:val="single"/>
          <w:lang w:val="en-US" w:eastAsia="zh-CN"/>
        </w:rPr>
        <w:t>2</w:t>
      </w:r>
    </w:p>
    <w:p w14:paraId="67D47E79" w14:textId="77777777" w:rsidR="002D7883" w:rsidRPr="00DE6F12" w:rsidRDefault="002D7883" w:rsidP="00DE6F12">
      <w:pPr>
        <w:pStyle w:val="aff9"/>
        <w:numPr>
          <w:ilvl w:val="0"/>
          <w:numId w:val="39"/>
        </w:numPr>
        <w:ind w:leftChars="0"/>
        <w:rPr>
          <w:rFonts w:eastAsia="宋体"/>
          <w:b/>
          <w:bCs/>
          <w:sz w:val="22"/>
          <w:szCs w:val="22"/>
          <w:lang w:val="en-US" w:eastAsia="zh-CN"/>
        </w:rPr>
      </w:pPr>
      <w:r w:rsidRPr="00DE6F12">
        <w:rPr>
          <w:rFonts w:eastAsia="宋体"/>
          <w:b/>
          <w:bCs/>
          <w:sz w:val="22"/>
          <w:szCs w:val="22"/>
          <w:lang w:val="en-US" w:eastAsia="zh-CN"/>
        </w:rPr>
        <w:t>UE should retain unretrieved data during/before HO, or RLF.</w:t>
      </w:r>
    </w:p>
    <w:p w14:paraId="48F97CD1" w14:textId="5E04E649" w:rsidR="00685E3D" w:rsidRPr="00DE6F12" w:rsidRDefault="002D7883" w:rsidP="00C87FC1">
      <w:pPr>
        <w:pStyle w:val="aff9"/>
        <w:numPr>
          <w:ilvl w:val="1"/>
          <w:numId w:val="39"/>
        </w:numPr>
        <w:ind w:leftChars="0"/>
        <w:rPr>
          <w:rFonts w:eastAsia="宋体"/>
          <w:b/>
          <w:bCs/>
          <w:sz w:val="22"/>
          <w:szCs w:val="22"/>
          <w:lang w:val="en-US" w:eastAsia="zh-CN"/>
        </w:rPr>
      </w:pPr>
      <w:r w:rsidRPr="00DE6F12">
        <w:rPr>
          <w:rFonts w:eastAsia="宋体"/>
          <w:b/>
          <w:bCs/>
          <w:sz w:val="22"/>
          <w:szCs w:val="22"/>
          <w:lang w:val="en-US" w:eastAsia="zh-CN"/>
        </w:rPr>
        <w:t>FFS: whether UE should retain unretrieved data upon going to RRC_IDLE/INACTIVE.</w:t>
      </w:r>
    </w:p>
    <w:p w14:paraId="7B6EB5E8" w14:textId="0EB7CEA7" w:rsidR="00E30A6C" w:rsidRDefault="00E30A6C" w:rsidP="00E30A6C">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Training data collection for the UE-sided model</w:t>
      </w:r>
      <w:r w:rsidR="006214E7">
        <w:rPr>
          <w:rFonts w:eastAsia="宋体" w:hint="eastAsia"/>
          <w:b/>
          <w:bCs/>
          <w:szCs w:val="24"/>
          <w:lang w:val="en-US" w:eastAsia="zh-CN"/>
        </w:rPr>
        <w:t xml:space="preserve"> (issues other than data</w:t>
      </w:r>
      <w:r w:rsidR="00FC3760">
        <w:rPr>
          <w:rFonts w:eastAsia="宋体" w:hint="eastAsia"/>
          <w:b/>
          <w:bCs/>
          <w:szCs w:val="24"/>
          <w:lang w:val="en-US" w:eastAsia="zh-CN"/>
        </w:rPr>
        <w:t xml:space="preserve"> </w:t>
      </w:r>
      <w:r w:rsidR="006214E7">
        <w:rPr>
          <w:rFonts w:eastAsia="宋体" w:hint="eastAsia"/>
          <w:b/>
          <w:bCs/>
          <w:szCs w:val="24"/>
          <w:lang w:val="en-US" w:eastAsia="zh-CN"/>
        </w:rPr>
        <w:t>transfer)</w:t>
      </w:r>
    </w:p>
    <w:p w14:paraId="192FE560" w14:textId="303B4C35" w:rsidR="00465351" w:rsidRPr="00465351" w:rsidRDefault="00465351" w:rsidP="00465351">
      <w:pPr>
        <w:rPr>
          <w:rFonts w:eastAsia="宋体"/>
          <w:sz w:val="22"/>
          <w:szCs w:val="18"/>
          <w:lang w:val="en-US" w:eastAsia="zh-CN"/>
        </w:rPr>
      </w:pPr>
      <w:r w:rsidRPr="00465351">
        <w:rPr>
          <w:rFonts w:eastAsia="宋体" w:hint="eastAsia"/>
          <w:sz w:val="22"/>
          <w:szCs w:val="18"/>
          <w:lang w:val="en-US" w:eastAsia="zh-CN"/>
        </w:rPr>
        <w:t xml:space="preserve">At the RAN2 #129bis meeting, the baseline framework has been agreed for </w:t>
      </w:r>
      <w:r w:rsidR="00DF748D">
        <w:rPr>
          <w:rFonts w:eastAsia="宋体" w:hint="eastAsia"/>
          <w:sz w:val="22"/>
          <w:szCs w:val="18"/>
          <w:lang w:val="en-US" w:eastAsia="zh-CN"/>
        </w:rPr>
        <w:t>UE</w:t>
      </w:r>
      <w:r w:rsidRPr="00465351">
        <w:rPr>
          <w:rFonts w:eastAsia="宋体" w:hint="eastAsia"/>
          <w:sz w:val="22"/>
          <w:szCs w:val="18"/>
          <w:lang w:val="en-US" w:eastAsia="zh-CN"/>
        </w:rPr>
        <w:t>-side data collection [2],</w:t>
      </w:r>
    </w:p>
    <w:p w14:paraId="5D7F5DE7" w14:textId="77777777" w:rsidR="00465351" w:rsidRPr="00465351" w:rsidRDefault="00465351" w:rsidP="00465351">
      <w:pPr>
        <w:jc w:val="center"/>
        <w:rPr>
          <w:rFonts w:eastAsia="宋体"/>
          <w:sz w:val="22"/>
          <w:szCs w:val="18"/>
          <w:lang w:val="en-US" w:eastAsia="zh-CN"/>
        </w:rPr>
      </w:pPr>
      <w:r w:rsidRPr="00AF0A0C">
        <w:rPr>
          <w:noProof/>
        </w:rPr>
        <mc:AlternateContent>
          <mc:Choice Requires="wps">
            <w:drawing>
              <wp:inline distT="0" distB="0" distL="0" distR="0" wp14:anchorId="7A425270" wp14:editId="5D6185A0">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4324FE6" w14:textId="7D1E1911" w:rsidR="00465351" w:rsidRPr="00097379" w:rsidRDefault="00BC709C" w:rsidP="00465351">
                            <w:pPr>
                              <w:widowControl w:val="0"/>
                              <w:autoSpaceDE w:val="0"/>
                              <w:autoSpaceDN w:val="0"/>
                              <w:adjustRightInd w:val="0"/>
                              <w:spacing w:after="0"/>
                              <w:rPr>
                                <w:rFonts w:eastAsia="宋体"/>
                                <w:bCs/>
                                <w:sz w:val="22"/>
                                <w:szCs w:val="28"/>
                                <w:lang w:eastAsia="zh-CN"/>
                              </w:rPr>
                            </w:pPr>
                            <w:r w:rsidRPr="00BC709C">
                              <w:rPr>
                                <w:rFonts w:eastAsia="宋体"/>
                                <w:bCs/>
                                <w:sz w:val="22"/>
                                <w:szCs w:val="28"/>
                                <w:lang w:eastAsia="zh-CN"/>
                              </w:rPr>
                              <w:t>Study UE side data collection configuration, taking AI ML PHY relevant procedure as baseline. Postpone UE side data collection transfer discussion until further progress is made in AI ML PHY in R20.</w:t>
                            </w:r>
                          </w:p>
                        </w:txbxContent>
                      </wps:txbx>
                      <wps:bodyPr rot="0" vert="horz" wrap="square" lIns="91440" tIns="45720" rIns="91440" bIns="45720" anchor="t" anchorCtr="0">
                        <a:spAutoFit/>
                      </wps:bodyPr>
                    </wps:wsp>
                  </a:graphicData>
                </a:graphic>
              </wp:inline>
            </w:drawing>
          </mc:Choice>
          <mc:Fallback>
            <w:pict>
              <v:shape w14:anchorId="7A425270" id="文本框 719273519"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04324FE6" w14:textId="7D1E1911" w:rsidR="00465351" w:rsidRPr="00097379" w:rsidRDefault="00BC709C" w:rsidP="00465351">
                      <w:pPr>
                        <w:widowControl w:val="0"/>
                        <w:autoSpaceDE w:val="0"/>
                        <w:autoSpaceDN w:val="0"/>
                        <w:adjustRightInd w:val="0"/>
                        <w:spacing w:after="0"/>
                        <w:rPr>
                          <w:rFonts w:eastAsia="宋体"/>
                          <w:bCs/>
                          <w:sz w:val="22"/>
                          <w:szCs w:val="28"/>
                          <w:lang w:eastAsia="zh-CN"/>
                        </w:rPr>
                      </w:pPr>
                      <w:r w:rsidRPr="00BC709C">
                        <w:rPr>
                          <w:rFonts w:eastAsia="宋体"/>
                          <w:bCs/>
                          <w:sz w:val="22"/>
                          <w:szCs w:val="28"/>
                          <w:lang w:eastAsia="zh-CN"/>
                        </w:rPr>
                        <w:t>Study UE side data collection configuration, taking AI ML PHY relevant procedure as baseline. Postpone UE side data collection transfer discussion until further progress is made in AI ML PHY in R20.</w:t>
                      </w:r>
                    </w:p>
                  </w:txbxContent>
                </v:textbox>
                <w10:anchorlock/>
              </v:shape>
            </w:pict>
          </mc:Fallback>
        </mc:AlternateContent>
      </w:r>
    </w:p>
    <w:p w14:paraId="17A76563" w14:textId="77777777" w:rsidR="00BC709C" w:rsidRDefault="00BB0FCE" w:rsidP="00BC709C">
      <w:pPr>
        <w:keepNext/>
      </w:pPr>
      <w:r>
        <w:rPr>
          <w:rFonts w:eastAsia="宋体"/>
          <w:noProof/>
          <w:lang w:val="en-US" w:eastAsia="zh-CN"/>
        </w:rPr>
        <w:drawing>
          <wp:inline distT="0" distB="0" distL="0" distR="0" wp14:anchorId="04E93E4D" wp14:editId="5E4D1C3F">
            <wp:extent cx="6162675" cy="1833606"/>
            <wp:effectExtent l="0" t="0" r="0" b="0"/>
            <wp:docPr id="928308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3786" cy="1839887"/>
                    </a:xfrm>
                    <a:prstGeom prst="rect">
                      <a:avLst/>
                    </a:prstGeom>
                    <a:noFill/>
                  </pic:spPr>
                </pic:pic>
              </a:graphicData>
            </a:graphic>
          </wp:inline>
        </w:drawing>
      </w:r>
    </w:p>
    <w:p w14:paraId="16903A81" w14:textId="2F4AE4A1" w:rsidR="00E832D8" w:rsidRPr="00BC709C" w:rsidRDefault="00BC709C" w:rsidP="00BC709C">
      <w:pPr>
        <w:pStyle w:val="af4"/>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General procedure of UE data collection</w:t>
      </w:r>
    </w:p>
    <w:p w14:paraId="22CFA513" w14:textId="2E751612" w:rsidR="00541BFC" w:rsidRDefault="00936641" w:rsidP="00447F6B">
      <w:pPr>
        <w:ind w:firstLineChars="200" w:firstLine="440"/>
        <w:rPr>
          <w:rFonts w:eastAsia="宋体"/>
          <w:sz w:val="22"/>
          <w:szCs w:val="18"/>
          <w:lang w:val="en-US" w:eastAsia="zh-CN"/>
        </w:rPr>
      </w:pPr>
      <w:r>
        <w:rPr>
          <w:rFonts w:eastAsia="宋体"/>
          <w:sz w:val="22"/>
          <w:szCs w:val="18"/>
          <w:lang w:val="en-US" w:eastAsia="zh-CN"/>
        </w:rPr>
        <w:t xml:space="preserve">Figure </w:t>
      </w:r>
      <w:r w:rsidR="00541BFC">
        <w:rPr>
          <w:rFonts w:eastAsia="宋体" w:hint="eastAsia"/>
          <w:sz w:val="22"/>
          <w:szCs w:val="18"/>
          <w:lang w:val="en-US" w:eastAsia="zh-CN"/>
        </w:rPr>
        <w:t>2</w:t>
      </w:r>
      <w:r>
        <w:rPr>
          <w:rFonts w:eastAsia="宋体"/>
          <w:sz w:val="22"/>
          <w:szCs w:val="18"/>
          <w:lang w:val="en-US" w:eastAsia="zh-CN"/>
        </w:rPr>
        <w:t xml:space="preserve"> shows the general procedure for </w:t>
      </w:r>
      <w:r w:rsidR="00541BFC">
        <w:rPr>
          <w:rFonts w:eastAsia="宋体" w:hint="eastAsia"/>
          <w:sz w:val="22"/>
          <w:szCs w:val="18"/>
          <w:lang w:val="en-US" w:eastAsia="zh-CN"/>
        </w:rPr>
        <w:t>UE</w:t>
      </w:r>
      <w:r>
        <w:rPr>
          <w:rFonts w:eastAsia="宋体"/>
          <w:sz w:val="22"/>
          <w:szCs w:val="18"/>
          <w:lang w:val="en-US" w:eastAsia="zh-CN"/>
        </w:rPr>
        <w:t xml:space="preserve">-side data collection specified in </w:t>
      </w:r>
      <w:r>
        <w:rPr>
          <w:rFonts w:eastAsia="宋体" w:hint="eastAsia"/>
          <w:sz w:val="22"/>
          <w:szCs w:val="18"/>
          <w:lang w:val="en-US" w:eastAsia="zh-CN"/>
        </w:rPr>
        <w:t xml:space="preserve">the </w:t>
      </w:r>
      <w:r>
        <w:rPr>
          <w:rFonts w:eastAsia="宋体"/>
          <w:sz w:val="22"/>
          <w:szCs w:val="18"/>
          <w:lang w:val="en-US" w:eastAsia="zh-CN"/>
        </w:rPr>
        <w:t>AI/ML for PHY session</w:t>
      </w:r>
      <w:r>
        <w:rPr>
          <w:rFonts w:eastAsia="宋体" w:hint="eastAsia"/>
          <w:sz w:val="22"/>
          <w:szCs w:val="18"/>
          <w:lang w:val="en-US" w:eastAsia="zh-CN"/>
        </w:rPr>
        <w:t>.</w:t>
      </w:r>
      <w:r w:rsidR="00541BFC">
        <w:rPr>
          <w:rFonts w:eastAsia="宋体" w:hint="eastAsia"/>
          <w:sz w:val="22"/>
          <w:szCs w:val="18"/>
          <w:lang w:val="en-US" w:eastAsia="zh-CN"/>
        </w:rPr>
        <w:t xml:space="preserve"> </w:t>
      </w:r>
      <w:r w:rsidR="00F155ED">
        <w:rPr>
          <w:rFonts w:eastAsia="宋体" w:hint="eastAsia"/>
          <w:sz w:val="22"/>
          <w:szCs w:val="18"/>
          <w:lang w:val="en-US" w:eastAsia="zh-CN"/>
        </w:rPr>
        <w:t xml:space="preserve">The </w:t>
      </w:r>
      <w:r w:rsidR="002A5E9C">
        <w:rPr>
          <w:rFonts w:eastAsia="宋体"/>
          <w:sz w:val="22"/>
          <w:szCs w:val="18"/>
          <w:lang w:val="en-US" w:eastAsia="zh-CN"/>
        </w:rPr>
        <w:t>NW controls the UE-side data collection</w:t>
      </w:r>
      <w:r w:rsidR="00B061AA">
        <w:rPr>
          <w:rFonts w:eastAsia="宋体"/>
          <w:sz w:val="22"/>
          <w:szCs w:val="18"/>
          <w:lang w:val="en-US" w:eastAsia="zh-CN"/>
        </w:rPr>
        <w:t>,</w:t>
      </w:r>
      <w:r w:rsidR="002A5E9C">
        <w:rPr>
          <w:rFonts w:eastAsia="宋体" w:hint="eastAsia"/>
          <w:sz w:val="22"/>
          <w:szCs w:val="18"/>
          <w:lang w:val="en-US" w:eastAsia="zh-CN"/>
        </w:rPr>
        <w:t xml:space="preserve"> and </w:t>
      </w:r>
      <w:r w:rsidR="006C2AB1">
        <w:rPr>
          <w:rFonts w:eastAsia="宋体" w:hint="eastAsia"/>
          <w:sz w:val="22"/>
          <w:szCs w:val="18"/>
          <w:lang w:val="en-US" w:eastAsia="zh-CN"/>
        </w:rPr>
        <w:t>the UE/UE-side can send the data collection request to the NW</w:t>
      </w:r>
      <w:r w:rsidR="0063606F">
        <w:rPr>
          <w:rFonts w:eastAsia="宋体" w:hint="eastAsia"/>
          <w:sz w:val="22"/>
          <w:szCs w:val="18"/>
          <w:lang w:val="en-US" w:eastAsia="zh-CN"/>
        </w:rPr>
        <w:t xml:space="preserve"> if it is </w:t>
      </w:r>
      <w:r w:rsidR="0063606F">
        <w:rPr>
          <w:rFonts w:eastAsia="宋体"/>
          <w:sz w:val="22"/>
          <w:szCs w:val="18"/>
          <w:lang w:val="en-US" w:eastAsia="zh-CN"/>
        </w:rPr>
        <w:t>allowe</w:t>
      </w:r>
      <w:r w:rsidR="0063606F">
        <w:rPr>
          <w:rFonts w:eastAsia="宋体" w:hint="eastAsia"/>
          <w:sz w:val="22"/>
          <w:szCs w:val="18"/>
          <w:lang w:val="en-US" w:eastAsia="zh-CN"/>
        </w:rPr>
        <w:t>d by the NW</w:t>
      </w:r>
      <w:r w:rsidR="006C2AB1">
        <w:rPr>
          <w:rFonts w:eastAsia="宋体" w:hint="eastAsia"/>
          <w:sz w:val="22"/>
          <w:szCs w:val="18"/>
          <w:lang w:val="en-US" w:eastAsia="zh-CN"/>
        </w:rPr>
        <w:t>.</w:t>
      </w:r>
      <w:r w:rsidR="00B061AA">
        <w:rPr>
          <w:rFonts w:eastAsia="宋体" w:hint="eastAsia"/>
          <w:sz w:val="22"/>
          <w:szCs w:val="18"/>
          <w:lang w:val="en-US" w:eastAsia="zh-CN"/>
        </w:rPr>
        <w:t xml:space="preserve"> The NW can configure the UE </w:t>
      </w:r>
      <w:r w:rsidR="00B01FD6">
        <w:rPr>
          <w:rFonts w:eastAsia="宋体"/>
          <w:sz w:val="22"/>
          <w:szCs w:val="18"/>
          <w:lang w:val="en-US" w:eastAsia="zh-CN"/>
        </w:rPr>
        <w:t>for</w:t>
      </w:r>
      <w:r w:rsidR="00B061AA">
        <w:rPr>
          <w:rFonts w:eastAsia="宋体" w:hint="eastAsia"/>
          <w:sz w:val="22"/>
          <w:szCs w:val="18"/>
          <w:lang w:val="en-US" w:eastAsia="zh-CN"/>
        </w:rPr>
        <w:t xml:space="preserve"> data </w:t>
      </w:r>
      <w:r w:rsidR="00B061AA">
        <w:rPr>
          <w:rFonts w:eastAsia="宋体"/>
          <w:sz w:val="22"/>
          <w:szCs w:val="18"/>
          <w:lang w:val="en-US" w:eastAsia="zh-CN"/>
        </w:rPr>
        <w:t>collection</w:t>
      </w:r>
      <w:r w:rsidR="00B061AA">
        <w:rPr>
          <w:rFonts w:eastAsia="宋体" w:hint="eastAsia"/>
          <w:sz w:val="22"/>
          <w:szCs w:val="18"/>
          <w:lang w:val="en-US" w:eastAsia="zh-CN"/>
        </w:rPr>
        <w:t xml:space="preserve"> configuration with or without </w:t>
      </w:r>
      <w:r w:rsidR="00B01FD6">
        <w:rPr>
          <w:rFonts w:eastAsia="宋体" w:hint="eastAsia"/>
          <w:sz w:val="22"/>
          <w:szCs w:val="18"/>
          <w:lang w:val="en-US" w:eastAsia="zh-CN"/>
        </w:rPr>
        <w:t>the UE/UE-side request.</w:t>
      </w:r>
    </w:p>
    <w:p w14:paraId="79EDA84F" w14:textId="2D3AA083" w:rsidR="0043444E" w:rsidRPr="00907BA8" w:rsidRDefault="0043444E" w:rsidP="0043444E">
      <w:pPr>
        <w:ind w:firstLineChars="200" w:firstLine="440"/>
        <w:rPr>
          <w:rFonts w:eastAsia="宋体" w:hint="eastAsia"/>
          <w:sz w:val="22"/>
          <w:szCs w:val="18"/>
          <w:lang w:val="en-US" w:eastAsia="zh-CN"/>
        </w:rPr>
      </w:pPr>
      <w:r>
        <w:rPr>
          <w:rFonts w:eastAsia="宋体"/>
          <w:sz w:val="22"/>
          <w:szCs w:val="18"/>
          <w:lang w:val="en-US" w:eastAsia="zh-CN"/>
        </w:rPr>
        <w:t xml:space="preserve">The main principle of UE-side data collection </w:t>
      </w:r>
      <w:r>
        <w:rPr>
          <w:rFonts w:eastAsia="宋体" w:hint="eastAsia"/>
          <w:sz w:val="22"/>
          <w:szCs w:val="18"/>
          <w:lang w:val="en-US" w:eastAsia="zh-CN"/>
        </w:rPr>
        <w:t xml:space="preserve">should be reused </w:t>
      </w:r>
      <w:r>
        <w:rPr>
          <w:rFonts w:eastAsia="宋体"/>
          <w:sz w:val="22"/>
          <w:szCs w:val="18"/>
          <w:lang w:val="en-US" w:eastAsia="zh-CN"/>
        </w:rPr>
        <w:t>for AI/ML in mobility use cases. The NW controls the data collection</w:t>
      </w:r>
      <w:r>
        <w:rPr>
          <w:rFonts w:eastAsia="宋体" w:hint="eastAsia"/>
          <w:sz w:val="22"/>
          <w:szCs w:val="18"/>
          <w:lang w:val="en-US" w:eastAsia="zh-CN"/>
        </w:rPr>
        <w:t xml:space="preserve"> by sending UE-related configurations. </w:t>
      </w:r>
      <w:r w:rsidRPr="0043444E">
        <w:rPr>
          <w:rFonts w:eastAsia="宋体" w:hint="eastAsia"/>
          <w:sz w:val="22"/>
          <w:szCs w:val="18"/>
          <w:lang w:val="en-US" w:eastAsia="zh-CN"/>
        </w:rPr>
        <w:t xml:space="preserve">The UE/UE-side requests are usually helpful for </w:t>
      </w:r>
      <w:r w:rsidRPr="0043444E">
        <w:rPr>
          <w:rFonts w:eastAsia="宋体"/>
          <w:sz w:val="22"/>
          <w:szCs w:val="18"/>
          <w:lang w:val="en-US" w:eastAsia="zh-CN"/>
        </w:rPr>
        <w:t xml:space="preserve">the NW </w:t>
      </w:r>
      <w:r w:rsidR="00A116C6">
        <w:rPr>
          <w:rFonts w:eastAsia="宋体"/>
          <w:sz w:val="22"/>
          <w:szCs w:val="18"/>
          <w:lang w:val="en-US" w:eastAsia="zh-CN"/>
        </w:rPr>
        <w:t>in judging</w:t>
      </w:r>
      <w:r w:rsidRPr="0043444E">
        <w:rPr>
          <w:rFonts w:eastAsia="宋体"/>
          <w:sz w:val="22"/>
          <w:szCs w:val="18"/>
          <w:lang w:val="en-US" w:eastAsia="zh-CN"/>
        </w:rPr>
        <w:t xml:space="preserve"> whether UEs need to collect the data</w:t>
      </w:r>
      <w:r w:rsidR="00DD7625">
        <w:rPr>
          <w:rFonts w:eastAsia="宋体" w:hint="eastAsia"/>
          <w:sz w:val="22"/>
          <w:szCs w:val="18"/>
          <w:lang w:val="en-US" w:eastAsia="zh-CN"/>
        </w:rPr>
        <w:t>.</w:t>
      </w:r>
      <w:r w:rsidR="00472028">
        <w:rPr>
          <w:rFonts w:eastAsia="宋体" w:hint="eastAsia"/>
          <w:sz w:val="22"/>
          <w:szCs w:val="18"/>
          <w:lang w:val="en-US" w:eastAsia="zh-CN"/>
        </w:rPr>
        <w:t xml:space="preserve"> </w:t>
      </w:r>
      <w:r w:rsidR="00A116C6">
        <w:rPr>
          <w:rFonts w:eastAsia="宋体"/>
          <w:sz w:val="22"/>
          <w:szCs w:val="18"/>
          <w:lang w:val="en-US" w:eastAsia="zh-CN"/>
        </w:rPr>
        <w:t>Two approaches can</w:t>
      </w:r>
      <w:r>
        <w:rPr>
          <w:rFonts w:eastAsia="宋体" w:hint="eastAsia"/>
          <w:sz w:val="22"/>
          <w:szCs w:val="18"/>
          <w:lang w:val="en-US" w:eastAsia="zh-CN"/>
        </w:rPr>
        <w:t xml:space="preserve"> be</w:t>
      </w:r>
      <w:r w:rsidR="00831276">
        <w:rPr>
          <w:rFonts w:eastAsia="宋体" w:hint="eastAsia"/>
          <w:sz w:val="22"/>
          <w:szCs w:val="18"/>
          <w:lang w:val="en-US" w:eastAsia="zh-CN"/>
        </w:rPr>
        <w:t xml:space="preserve"> adopted</w:t>
      </w:r>
      <w:r w:rsidR="00A116C6">
        <w:rPr>
          <w:rFonts w:eastAsia="宋体" w:hint="eastAsia"/>
          <w:sz w:val="22"/>
          <w:szCs w:val="18"/>
          <w:lang w:val="en-US" w:eastAsia="zh-CN"/>
        </w:rPr>
        <w:t xml:space="preserve"> to support this feature</w:t>
      </w:r>
      <w:r>
        <w:rPr>
          <w:rFonts w:eastAsia="宋体" w:hint="eastAsia"/>
          <w:sz w:val="22"/>
          <w:szCs w:val="18"/>
          <w:lang w:val="en-US" w:eastAsia="zh-CN"/>
        </w:rPr>
        <w:t xml:space="preserve">. One is the direct request from the UE. The other is from the UE-side </w:t>
      </w:r>
      <w:r>
        <w:rPr>
          <w:rFonts w:eastAsia="宋体"/>
          <w:sz w:val="22"/>
          <w:szCs w:val="18"/>
          <w:lang w:val="en-US" w:eastAsia="zh-CN"/>
        </w:rPr>
        <w:t>servers</w:t>
      </w:r>
      <w:r>
        <w:rPr>
          <w:rFonts w:eastAsia="宋体" w:hint="eastAsia"/>
          <w:sz w:val="22"/>
          <w:szCs w:val="18"/>
          <w:lang w:val="en-US" w:eastAsia="zh-CN"/>
        </w:rPr>
        <w:t xml:space="preserve">, which </w:t>
      </w:r>
      <w:r>
        <w:rPr>
          <w:rFonts w:eastAsia="宋体"/>
          <w:sz w:val="22"/>
          <w:szCs w:val="18"/>
          <w:lang w:val="en-US" w:eastAsia="zh-CN"/>
        </w:rPr>
        <w:t>occupy</w:t>
      </w:r>
      <w:r>
        <w:rPr>
          <w:rFonts w:eastAsia="宋体" w:hint="eastAsia"/>
          <w:sz w:val="22"/>
          <w:szCs w:val="18"/>
          <w:lang w:val="en-US" w:eastAsia="zh-CN"/>
        </w:rPr>
        <w:t xml:space="preserve"> fewer air-interface resources. If the request from </w:t>
      </w:r>
      <w:r>
        <w:rPr>
          <w:rFonts w:eastAsia="宋体"/>
          <w:sz w:val="22"/>
          <w:szCs w:val="18"/>
          <w:lang w:val="en-US" w:eastAsia="zh-CN"/>
        </w:rPr>
        <w:t xml:space="preserve">the </w:t>
      </w:r>
      <w:r>
        <w:rPr>
          <w:rFonts w:eastAsia="宋体" w:hint="eastAsia"/>
          <w:sz w:val="22"/>
          <w:szCs w:val="18"/>
          <w:lang w:val="en-US" w:eastAsia="zh-CN"/>
        </w:rPr>
        <w:t>UE-side server is supported, the NW should be able to disable the UE direct request.</w:t>
      </w:r>
    </w:p>
    <w:p w14:paraId="31E65197" w14:textId="1FA2FBD5" w:rsidR="004122A9" w:rsidRDefault="00897ACB" w:rsidP="00E568AA">
      <w:pPr>
        <w:ind w:firstLine="440"/>
        <w:rPr>
          <w:rFonts w:eastAsia="宋体"/>
          <w:sz w:val="22"/>
          <w:szCs w:val="18"/>
          <w:lang w:val="en-US" w:eastAsia="zh-CN"/>
        </w:rPr>
      </w:pPr>
      <w:r>
        <w:rPr>
          <w:rFonts w:eastAsia="宋体" w:hint="eastAsia"/>
          <w:sz w:val="22"/>
          <w:szCs w:val="18"/>
          <w:lang w:val="en-US" w:eastAsia="zh-CN"/>
        </w:rPr>
        <w:t>For AI/ML for PHY use cases</w:t>
      </w:r>
      <w:r w:rsidR="009D188F">
        <w:rPr>
          <w:rFonts w:eastAsia="宋体" w:hint="eastAsia"/>
          <w:sz w:val="22"/>
          <w:szCs w:val="18"/>
          <w:lang w:val="en-US" w:eastAsia="zh-CN"/>
        </w:rPr>
        <w:t xml:space="preserve">  (beam </w:t>
      </w:r>
      <w:r w:rsidR="009D188F">
        <w:rPr>
          <w:rFonts w:eastAsia="宋体"/>
          <w:sz w:val="22"/>
          <w:szCs w:val="18"/>
          <w:lang w:val="en-US" w:eastAsia="zh-CN"/>
        </w:rPr>
        <w:t>management</w:t>
      </w:r>
      <w:r w:rsidR="009D188F">
        <w:rPr>
          <w:rFonts w:eastAsia="宋体" w:hint="eastAsia"/>
          <w:sz w:val="22"/>
          <w:szCs w:val="18"/>
          <w:lang w:val="en-US" w:eastAsia="zh-CN"/>
        </w:rPr>
        <w:t xml:space="preserve"> and CSI prediction)</w:t>
      </w:r>
      <w:r>
        <w:rPr>
          <w:rFonts w:eastAsia="宋体" w:hint="eastAsia"/>
          <w:sz w:val="22"/>
          <w:szCs w:val="18"/>
          <w:lang w:val="en-US" w:eastAsia="zh-CN"/>
        </w:rPr>
        <w:t xml:space="preserve">, </w:t>
      </w:r>
      <w:r w:rsidR="001917B8">
        <w:rPr>
          <w:rFonts w:eastAsia="宋体" w:hint="eastAsia"/>
          <w:sz w:val="22"/>
          <w:szCs w:val="18"/>
          <w:lang w:val="en-US" w:eastAsia="zh-CN"/>
        </w:rPr>
        <w:t xml:space="preserve">what </w:t>
      </w:r>
      <w:r w:rsidR="009D188F">
        <w:rPr>
          <w:rFonts w:eastAsia="宋体" w:hint="eastAsia"/>
          <w:sz w:val="22"/>
          <w:szCs w:val="18"/>
          <w:lang w:val="en-US" w:eastAsia="zh-CN"/>
        </w:rPr>
        <w:t xml:space="preserve">the </w:t>
      </w:r>
      <w:r w:rsidR="001917B8">
        <w:rPr>
          <w:rFonts w:eastAsia="宋体" w:hint="eastAsia"/>
          <w:sz w:val="22"/>
          <w:szCs w:val="18"/>
          <w:lang w:val="en-US" w:eastAsia="zh-CN"/>
        </w:rPr>
        <w:t>UE to measure for the data collection</w:t>
      </w:r>
      <w:r>
        <w:rPr>
          <w:rFonts w:eastAsia="宋体" w:hint="eastAsia"/>
          <w:sz w:val="22"/>
          <w:szCs w:val="18"/>
          <w:lang w:val="en-US" w:eastAsia="zh-CN"/>
        </w:rPr>
        <w:t xml:space="preserve"> is configured under the CSI framework</w:t>
      </w:r>
      <w:r w:rsidR="00095208">
        <w:rPr>
          <w:rFonts w:eastAsia="宋体" w:hint="eastAsia"/>
          <w:sz w:val="22"/>
          <w:szCs w:val="18"/>
          <w:lang w:val="en-US" w:eastAsia="zh-CN"/>
        </w:rPr>
        <w:t xml:space="preserve">. For this use case, RAN2 should study the </w:t>
      </w:r>
      <w:r w:rsidR="00BB0D42">
        <w:rPr>
          <w:rFonts w:eastAsia="宋体" w:hint="eastAsia"/>
          <w:sz w:val="22"/>
          <w:szCs w:val="18"/>
          <w:lang w:val="en-US" w:eastAsia="zh-CN"/>
        </w:rPr>
        <w:t xml:space="preserve">detailed configuration for </w:t>
      </w:r>
      <w:r w:rsidR="001917B8">
        <w:rPr>
          <w:rFonts w:eastAsia="宋体"/>
          <w:sz w:val="22"/>
          <w:szCs w:val="18"/>
          <w:lang w:val="en-US" w:eastAsia="zh-CN"/>
        </w:rPr>
        <w:t xml:space="preserve">the </w:t>
      </w:r>
      <w:r w:rsidR="00BB0D42">
        <w:rPr>
          <w:rFonts w:eastAsia="宋体" w:hint="eastAsia"/>
          <w:sz w:val="22"/>
          <w:szCs w:val="18"/>
          <w:lang w:val="en-US" w:eastAsia="zh-CN"/>
        </w:rPr>
        <w:t>UE to collect Layer 3 measurements.</w:t>
      </w:r>
    </w:p>
    <w:p w14:paraId="11B30B11" w14:textId="31840B79" w:rsidR="00A46618" w:rsidRPr="00447F6B" w:rsidRDefault="00A46618" w:rsidP="00447F6B">
      <w:pPr>
        <w:ind w:firstLineChars="200" w:firstLine="440"/>
        <w:rPr>
          <w:rFonts w:eastAsia="宋体"/>
          <w:sz w:val="22"/>
          <w:szCs w:val="18"/>
          <w:lang w:val="en-US" w:eastAsia="zh-CN"/>
        </w:rPr>
      </w:pPr>
      <w:r>
        <w:rPr>
          <w:rFonts w:eastAsia="宋体" w:hint="eastAsia"/>
          <w:sz w:val="22"/>
          <w:szCs w:val="18"/>
          <w:lang w:val="en-US" w:eastAsia="zh-CN"/>
        </w:rPr>
        <w:t xml:space="preserve">Under this framework, </w:t>
      </w:r>
      <w:r w:rsidR="006476B5">
        <w:rPr>
          <w:rFonts w:eastAsia="宋体" w:hint="eastAsia"/>
          <w:sz w:val="22"/>
          <w:szCs w:val="18"/>
          <w:lang w:val="en-US" w:eastAsia="zh-CN"/>
        </w:rPr>
        <w:t xml:space="preserve">we propose </w:t>
      </w:r>
      <w:r w:rsidR="00DF049C">
        <w:rPr>
          <w:rFonts w:eastAsia="宋体" w:hint="eastAsia"/>
          <w:sz w:val="22"/>
          <w:szCs w:val="18"/>
          <w:lang w:val="en-US" w:eastAsia="zh-CN"/>
        </w:rPr>
        <w:t xml:space="preserve">the following about reusing the existing features and further </w:t>
      </w:r>
      <w:r w:rsidR="00577D06">
        <w:rPr>
          <w:rFonts w:eastAsia="宋体"/>
          <w:sz w:val="22"/>
          <w:szCs w:val="18"/>
          <w:lang w:val="en-US" w:eastAsia="zh-CN"/>
        </w:rPr>
        <w:t>studying</w:t>
      </w:r>
      <w:r w:rsidR="00DF049C">
        <w:rPr>
          <w:rFonts w:eastAsia="宋体" w:hint="eastAsia"/>
          <w:sz w:val="22"/>
          <w:szCs w:val="18"/>
          <w:lang w:val="en-US" w:eastAsia="zh-CN"/>
        </w:rPr>
        <w:t xml:space="preserve"> issues</w:t>
      </w:r>
      <w:r w:rsidR="00C8380A">
        <w:rPr>
          <w:rFonts w:eastAsia="宋体" w:hint="eastAsia"/>
          <w:sz w:val="22"/>
          <w:szCs w:val="18"/>
          <w:lang w:val="en-US" w:eastAsia="zh-CN"/>
        </w:rPr>
        <w:t>,</w:t>
      </w:r>
    </w:p>
    <w:p w14:paraId="44000F9C" w14:textId="7A972C8F" w:rsidR="00756306" w:rsidRDefault="002C2CA1" w:rsidP="00756306">
      <w:pPr>
        <w:pStyle w:val="aff9"/>
        <w:ind w:leftChars="0" w:left="0"/>
        <w:rPr>
          <w:rFonts w:eastAsia="宋体"/>
          <w:b/>
          <w:bCs/>
          <w:sz w:val="22"/>
          <w:szCs w:val="22"/>
          <w:lang w:val="en-US" w:eastAsia="zh-CN"/>
        </w:rPr>
      </w:pPr>
      <w:r w:rsidRPr="00B73EB6">
        <w:rPr>
          <w:rFonts w:eastAsia="宋体"/>
          <w:b/>
          <w:bCs/>
          <w:sz w:val="22"/>
          <w:szCs w:val="22"/>
          <w:u w:val="single"/>
          <w:lang w:val="en-US" w:eastAsia="zh-CN"/>
        </w:rPr>
        <w:t>Proposal</w:t>
      </w:r>
      <w:r w:rsidR="0077502B" w:rsidRPr="00B73EB6">
        <w:rPr>
          <w:rFonts w:eastAsia="宋体" w:hint="eastAsia"/>
          <w:b/>
          <w:bCs/>
          <w:sz w:val="22"/>
          <w:szCs w:val="22"/>
          <w:u w:val="single"/>
          <w:lang w:val="en-US" w:eastAsia="zh-CN"/>
        </w:rPr>
        <w:t xml:space="preserve"> </w:t>
      </w:r>
      <w:r w:rsidR="00A56CCC" w:rsidRPr="00B73EB6">
        <w:rPr>
          <w:rFonts w:eastAsia="宋体" w:hint="eastAsia"/>
          <w:b/>
          <w:bCs/>
          <w:sz w:val="22"/>
          <w:szCs w:val="22"/>
          <w:u w:val="single"/>
          <w:lang w:val="en-US" w:eastAsia="zh-CN"/>
        </w:rPr>
        <w:t>3</w:t>
      </w:r>
    </w:p>
    <w:p w14:paraId="611409CC" w14:textId="77777777" w:rsidR="00C9191D" w:rsidRPr="00333BFE" w:rsidRDefault="00C9191D" w:rsidP="00C9191D">
      <w:pPr>
        <w:pStyle w:val="aff9"/>
        <w:numPr>
          <w:ilvl w:val="0"/>
          <w:numId w:val="39"/>
        </w:numPr>
        <w:ind w:leftChars="0"/>
        <w:rPr>
          <w:lang w:val="en-US" w:eastAsia="zh-CN"/>
        </w:rPr>
      </w:pPr>
      <w:r w:rsidRPr="00DB4E21">
        <w:rPr>
          <w:rFonts w:eastAsia="宋体" w:hint="eastAsia"/>
          <w:b/>
          <w:bCs/>
          <w:sz w:val="22"/>
          <w:szCs w:val="22"/>
          <w:lang w:val="en-US" w:eastAsia="zh-CN"/>
        </w:rPr>
        <w:t xml:space="preserve">RAN2 reuses the </w:t>
      </w:r>
      <w:r w:rsidRPr="00DB4E21">
        <w:rPr>
          <w:rFonts w:eastAsia="宋体"/>
          <w:b/>
          <w:bCs/>
          <w:sz w:val="22"/>
          <w:szCs w:val="22"/>
          <w:lang w:val="en-US" w:eastAsia="zh-CN"/>
        </w:rPr>
        <w:t>principle</w:t>
      </w:r>
      <w:r w:rsidRPr="00DB4E21">
        <w:rPr>
          <w:rFonts w:eastAsia="宋体" w:hint="eastAsia"/>
          <w:b/>
          <w:bCs/>
          <w:sz w:val="22"/>
          <w:szCs w:val="22"/>
          <w:lang w:val="en-US" w:eastAsia="zh-CN"/>
        </w:rPr>
        <w:t xml:space="preserve"> </w:t>
      </w:r>
      <w:r w:rsidRPr="00DB4E21">
        <w:rPr>
          <w:rFonts w:eastAsia="宋体"/>
          <w:b/>
          <w:bCs/>
          <w:sz w:val="22"/>
          <w:szCs w:val="22"/>
          <w:lang w:val="en-US" w:eastAsia="zh-CN"/>
        </w:rPr>
        <w:t xml:space="preserve">that the NW controls </w:t>
      </w:r>
      <w:r w:rsidRPr="00DB4E21">
        <w:rPr>
          <w:rFonts w:eastAsia="宋体" w:hint="eastAsia"/>
          <w:b/>
          <w:bCs/>
          <w:sz w:val="22"/>
          <w:szCs w:val="22"/>
          <w:lang w:val="en-US" w:eastAsia="zh-CN"/>
        </w:rPr>
        <w:t xml:space="preserve">both </w:t>
      </w:r>
      <w:r w:rsidRPr="00DB4E21">
        <w:rPr>
          <w:rFonts w:eastAsia="宋体"/>
          <w:b/>
          <w:bCs/>
          <w:sz w:val="22"/>
          <w:szCs w:val="22"/>
          <w:lang w:val="en-US" w:eastAsia="zh-CN"/>
        </w:rPr>
        <w:t>the UE data collection and the UE/UE-side request for the data collection</w:t>
      </w:r>
      <w:r w:rsidRPr="00DB4E21">
        <w:rPr>
          <w:rFonts w:eastAsia="宋体" w:hint="eastAsia"/>
          <w:b/>
          <w:bCs/>
          <w:sz w:val="22"/>
          <w:szCs w:val="22"/>
          <w:lang w:val="en-US" w:eastAsia="zh-CN"/>
        </w:rPr>
        <w:t>.</w:t>
      </w:r>
    </w:p>
    <w:p w14:paraId="58C8B91D" w14:textId="77777777" w:rsidR="00C9191D" w:rsidRPr="00DE2881" w:rsidRDefault="00C9191D" w:rsidP="00C9191D">
      <w:pPr>
        <w:pStyle w:val="aff9"/>
        <w:numPr>
          <w:ilvl w:val="1"/>
          <w:numId w:val="39"/>
        </w:numPr>
        <w:ind w:leftChars="0"/>
        <w:rPr>
          <w:b/>
          <w:bCs/>
          <w:sz w:val="22"/>
          <w:szCs w:val="22"/>
          <w:lang w:val="en-US" w:eastAsia="zh-CN"/>
        </w:rPr>
      </w:pPr>
      <w:r>
        <w:rPr>
          <w:rFonts w:eastAsia="宋体"/>
          <w:b/>
          <w:bCs/>
          <w:sz w:val="22"/>
          <w:szCs w:val="22"/>
          <w:lang w:val="en-US" w:eastAsia="zh-CN"/>
        </w:rPr>
        <w:t xml:space="preserve">The NW </w:t>
      </w:r>
      <w:r>
        <w:rPr>
          <w:rFonts w:eastAsia="宋体" w:hint="eastAsia"/>
          <w:b/>
          <w:bCs/>
          <w:sz w:val="22"/>
          <w:szCs w:val="22"/>
          <w:lang w:val="en-US" w:eastAsia="zh-CN"/>
        </w:rPr>
        <w:t xml:space="preserve">can </w:t>
      </w:r>
      <w:r>
        <w:rPr>
          <w:rFonts w:eastAsia="宋体"/>
          <w:b/>
          <w:bCs/>
          <w:sz w:val="22"/>
          <w:szCs w:val="22"/>
          <w:lang w:val="en-US" w:eastAsia="zh-CN"/>
        </w:rPr>
        <w:t>configure the UE data collection</w:t>
      </w:r>
      <w:r>
        <w:rPr>
          <w:rFonts w:eastAsia="宋体" w:hint="eastAsia"/>
          <w:b/>
          <w:bCs/>
          <w:sz w:val="22"/>
          <w:szCs w:val="22"/>
          <w:lang w:val="en-US" w:eastAsia="zh-CN"/>
        </w:rPr>
        <w:t xml:space="preserve"> with or without UE/UE-side request.</w:t>
      </w:r>
    </w:p>
    <w:p w14:paraId="27727DDB" w14:textId="77777777" w:rsidR="00C9191D" w:rsidRPr="00DE2881" w:rsidRDefault="00C9191D" w:rsidP="00C9191D">
      <w:pPr>
        <w:pStyle w:val="aff9"/>
        <w:numPr>
          <w:ilvl w:val="1"/>
          <w:numId w:val="39"/>
        </w:numPr>
        <w:ind w:leftChars="0"/>
        <w:rPr>
          <w:b/>
          <w:bCs/>
          <w:sz w:val="22"/>
          <w:szCs w:val="22"/>
          <w:lang w:val="en-US" w:eastAsia="zh-CN"/>
        </w:rPr>
      </w:pPr>
      <w:r>
        <w:rPr>
          <w:rFonts w:eastAsia="宋体" w:hint="eastAsia"/>
          <w:b/>
          <w:bCs/>
          <w:sz w:val="22"/>
          <w:szCs w:val="22"/>
          <w:lang w:val="en-US" w:eastAsia="zh-CN"/>
        </w:rPr>
        <w:t xml:space="preserve">The NW configures whether the data collection request from the UE is allowed. </w:t>
      </w:r>
    </w:p>
    <w:p w14:paraId="6E52F8BF" w14:textId="77777777" w:rsidR="00C9191D" w:rsidRPr="00A767C6" w:rsidRDefault="00C9191D" w:rsidP="00C9191D">
      <w:pPr>
        <w:pStyle w:val="aff9"/>
        <w:numPr>
          <w:ilvl w:val="0"/>
          <w:numId w:val="39"/>
        </w:numPr>
        <w:ind w:leftChars="0"/>
        <w:rPr>
          <w:lang w:val="en-US" w:eastAsia="zh-CN"/>
        </w:rPr>
      </w:pPr>
      <w:r>
        <w:rPr>
          <w:rFonts w:eastAsia="宋体" w:hint="eastAsia"/>
          <w:b/>
          <w:bCs/>
          <w:sz w:val="22"/>
          <w:szCs w:val="22"/>
          <w:lang w:val="en-US" w:eastAsia="zh-CN"/>
        </w:rPr>
        <w:lastRenderedPageBreak/>
        <w:t xml:space="preserve">Study how to configure UE to collect </w:t>
      </w:r>
      <w:r>
        <w:rPr>
          <w:rFonts w:eastAsia="宋体"/>
          <w:b/>
          <w:bCs/>
          <w:sz w:val="22"/>
          <w:szCs w:val="22"/>
          <w:lang w:val="en-US" w:eastAsia="zh-CN"/>
        </w:rPr>
        <w:t>measurement</w:t>
      </w:r>
      <w:r>
        <w:rPr>
          <w:rFonts w:eastAsia="宋体" w:hint="eastAsia"/>
          <w:b/>
          <w:bCs/>
          <w:sz w:val="22"/>
          <w:szCs w:val="22"/>
          <w:lang w:val="en-US" w:eastAsia="zh-CN"/>
        </w:rPr>
        <w:t>s for RRM measurement or event predictions.</w:t>
      </w:r>
    </w:p>
    <w:p w14:paraId="44A88600" w14:textId="77777777" w:rsidR="00E30A6C" w:rsidRPr="00543E97" w:rsidRDefault="00E30A6C" w:rsidP="00E30A6C">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Pr="00543E97">
        <w:rPr>
          <w:rFonts w:eastAsia="宋体" w:hint="eastAsia"/>
          <w:b/>
          <w:bCs/>
          <w:szCs w:val="24"/>
          <w:lang w:val="en-US" w:eastAsia="zh-CN"/>
        </w:rPr>
        <w:t>onclusion</w:t>
      </w:r>
    </w:p>
    <w:p w14:paraId="243FA8F3" w14:textId="34576C51"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w:t>
      </w:r>
    </w:p>
    <w:p w14:paraId="7EFF6F06" w14:textId="77777777" w:rsidR="00E72F2C" w:rsidRPr="00B73EB6" w:rsidRDefault="00E72F2C" w:rsidP="00E72F2C">
      <w:pPr>
        <w:rPr>
          <w:rFonts w:eastAsia="宋体"/>
          <w:b/>
          <w:bCs/>
          <w:sz w:val="22"/>
          <w:szCs w:val="22"/>
          <w:u w:val="single"/>
          <w:lang w:val="en-US" w:eastAsia="zh-CN"/>
        </w:rPr>
      </w:pPr>
      <w:r w:rsidRPr="00B73EB6">
        <w:rPr>
          <w:rFonts w:eastAsia="宋体"/>
          <w:b/>
          <w:bCs/>
          <w:sz w:val="22"/>
          <w:szCs w:val="22"/>
          <w:u w:val="single"/>
          <w:lang w:val="en-US" w:eastAsia="zh-CN"/>
        </w:rPr>
        <w:t>Proposal</w:t>
      </w:r>
      <w:r w:rsidRPr="00B73EB6">
        <w:rPr>
          <w:rFonts w:eastAsia="宋体" w:hint="eastAsia"/>
          <w:b/>
          <w:bCs/>
          <w:sz w:val="22"/>
          <w:szCs w:val="22"/>
          <w:u w:val="single"/>
          <w:lang w:val="en-US" w:eastAsia="zh-CN"/>
        </w:rPr>
        <w:t xml:space="preserve"> 1</w:t>
      </w:r>
    </w:p>
    <w:p w14:paraId="285331AB" w14:textId="77777777" w:rsidR="00E72F2C" w:rsidRPr="00B73EB6" w:rsidRDefault="00E72F2C" w:rsidP="00E72F2C">
      <w:pPr>
        <w:pStyle w:val="aff9"/>
        <w:numPr>
          <w:ilvl w:val="0"/>
          <w:numId w:val="39"/>
        </w:numPr>
        <w:ind w:leftChars="0"/>
        <w:rPr>
          <w:rFonts w:eastAsia="宋体"/>
          <w:b/>
          <w:bCs/>
          <w:sz w:val="22"/>
          <w:szCs w:val="22"/>
          <w:lang w:val="en-US" w:eastAsia="zh-CN"/>
        </w:rPr>
      </w:pPr>
      <w:r w:rsidRPr="00B73EB6">
        <w:rPr>
          <w:rFonts w:eastAsia="宋体" w:hint="eastAsia"/>
          <w:b/>
          <w:bCs/>
          <w:sz w:val="22"/>
          <w:szCs w:val="22"/>
          <w:lang w:val="en-US" w:eastAsia="zh-CN"/>
        </w:rPr>
        <w:t>The c</w:t>
      </w:r>
      <w:r w:rsidRPr="00B73EB6">
        <w:rPr>
          <w:rFonts w:eastAsia="宋体"/>
          <w:b/>
          <w:bCs/>
          <w:sz w:val="22"/>
          <w:szCs w:val="22"/>
          <w:lang w:val="en-US" w:eastAsia="zh-CN"/>
        </w:rPr>
        <w:t>ontent</w:t>
      </w:r>
      <w:r w:rsidRPr="00B73EB6">
        <w:rPr>
          <w:rFonts w:eastAsia="宋体" w:hint="eastAsia"/>
          <w:b/>
          <w:bCs/>
          <w:sz w:val="22"/>
          <w:szCs w:val="22"/>
          <w:lang w:val="en-US" w:eastAsia="zh-CN"/>
        </w:rPr>
        <w:t>s</w:t>
      </w:r>
      <w:r w:rsidRPr="00B73EB6">
        <w:rPr>
          <w:rFonts w:eastAsia="宋体"/>
          <w:b/>
          <w:bCs/>
          <w:sz w:val="22"/>
          <w:szCs w:val="22"/>
          <w:lang w:val="en-US" w:eastAsia="zh-CN"/>
        </w:rPr>
        <w:t xml:space="preserve"> of logged data include</w:t>
      </w:r>
      <w:r w:rsidRPr="00B73EB6">
        <w:rPr>
          <w:rFonts w:eastAsia="宋体" w:hint="eastAsia"/>
          <w:b/>
          <w:bCs/>
          <w:sz w:val="22"/>
          <w:szCs w:val="22"/>
          <w:lang w:val="en-US" w:eastAsia="zh-CN"/>
        </w:rPr>
        <w:t xml:space="preserve"> the following,</w:t>
      </w:r>
    </w:p>
    <w:p w14:paraId="1AA52399" w14:textId="77777777" w:rsidR="00E72F2C" w:rsidRPr="00B73EB6" w:rsidRDefault="00E72F2C" w:rsidP="00E72F2C">
      <w:pPr>
        <w:pStyle w:val="aff9"/>
        <w:numPr>
          <w:ilvl w:val="1"/>
          <w:numId w:val="39"/>
        </w:numPr>
        <w:ind w:leftChars="0"/>
        <w:rPr>
          <w:rFonts w:eastAsia="宋体"/>
          <w:b/>
          <w:bCs/>
          <w:sz w:val="22"/>
          <w:szCs w:val="22"/>
          <w:lang w:val="en-US" w:eastAsia="zh-CN"/>
        </w:rPr>
      </w:pPr>
      <w:r w:rsidRPr="00B73EB6">
        <w:rPr>
          <w:rFonts w:eastAsia="宋体"/>
          <w:b/>
          <w:bCs/>
          <w:sz w:val="22"/>
          <w:szCs w:val="22"/>
          <w:lang w:val="en-US" w:eastAsia="zh-CN"/>
        </w:rPr>
        <w:t>For RRM measurement prediction and measurement event prediction,</w:t>
      </w:r>
    </w:p>
    <w:p w14:paraId="4C535A15" w14:textId="77777777" w:rsidR="00E72F2C" w:rsidRPr="00B73EB6" w:rsidRDefault="00E72F2C" w:rsidP="00E72F2C">
      <w:pPr>
        <w:pStyle w:val="aff9"/>
        <w:numPr>
          <w:ilvl w:val="2"/>
          <w:numId w:val="39"/>
        </w:numPr>
        <w:ind w:leftChars="0"/>
        <w:rPr>
          <w:rFonts w:eastAsia="宋体"/>
          <w:b/>
          <w:bCs/>
          <w:sz w:val="22"/>
          <w:szCs w:val="22"/>
          <w:lang w:val="en-US" w:eastAsia="zh-CN"/>
        </w:rPr>
      </w:pPr>
      <w:r w:rsidRPr="00B73EB6">
        <w:rPr>
          <w:rFonts w:eastAsia="宋体"/>
          <w:b/>
          <w:bCs/>
          <w:sz w:val="22"/>
          <w:szCs w:val="22"/>
          <w:lang w:val="en-US" w:eastAsia="zh-CN"/>
        </w:rPr>
        <w:t>UE should log the measurement results and related information (e.g., time stamp).</w:t>
      </w:r>
    </w:p>
    <w:p w14:paraId="34B3A5A1" w14:textId="77777777" w:rsidR="00E72F2C" w:rsidRPr="00B73EB6" w:rsidRDefault="00E72F2C" w:rsidP="00E72F2C">
      <w:pPr>
        <w:pStyle w:val="aff9"/>
        <w:numPr>
          <w:ilvl w:val="1"/>
          <w:numId w:val="39"/>
        </w:numPr>
        <w:ind w:leftChars="0"/>
        <w:rPr>
          <w:rFonts w:eastAsia="宋体"/>
          <w:b/>
          <w:bCs/>
          <w:sz w:val="22"/>
          <w:szCs w:val="22"/>
          <w:lang w:val="en-US" w:eastAsia="zh-CN"/>
        </w:rPr>
      </w:pPr>
      <w:r w:rsidRPr="00B73EB6">
        <w:rPr>
          <w:rFonts w:eastAsia="宋体"/>
          <w:b/>
          <w:bCs/>
          <w:sz w:val="22"/>
          <w:szCs w:val="22"/>
          <w:lang w:val="en-US" w:eastAsia="zh-CN"/>
        </w:rPr>
        <w:t>For measurement event prediction, UE can further log the following,</w:t>
      </w:r>
    </w:p>
    <w:p w14:paraId="6AE5EEB2" w14:textId="77777777" w:rsidR="00E72F2C" w:rsidRPr="00B73EB6" w:rsidRDefault="00E72F2C" w:rsidP="00E72F2C">
      <w:pPr>
        <w:pStyle w:val="aff9"/>
        <w:numPr>
          <w:ilvl w:val="2"/>
          <w:numId w:val="39"/>
        </w:numPr>
        <w:ind w:leftChars="0"/>
        <w:rPr>
          <w:rFonts w:eastAsia="宋体"/>
          <w:b/>
          <w:bCs/>
          <w:sz w:val="22"/>
          <w:szCs w:val="22"/>
          <w:lang w:val="en-US" w:eastAsia="zh-CN"/>
        </w:rPr>
      </w:pPr>
      <w:r w:rsidRPr="00B73EB6">
        <w:rPr>
          <w:rFonts w:eastAsia="宋体"/>
          <w:b/>
          <w:bCs/>
          <w:sz w:val="22"/>
          <w:szCs w:val="22"/>
          <w:lang w:val="en-US" w:eastAsia="zh-CN"/>
        </w:rPr>
        <w:t>Entering, leaving, and/or triggering of the measurement events.</w:t>
      </w:r>
    </w:p>
    <w:p w14:paraId="1F5752BD" w14:textId="77777777" w:rsidR="00B528DF" w:rsidRPr="00B73EB6" w:rsidRDefault="00B528DF" w:rsidP="00B528DF">
      <w:pPr>
        <w:rPr>
          <w:rFonts w:eastAsia="宋体"/>
          <w:b/>
          <w:bCs/>
          <w:sz w:val="22"/>
          <w:szCs w:val="22"/>
          <w:u w:val="single"/>
          <w:lang w:val="en-US" w:eastAsia="zh-CN"/>
        </w:rPr>
      </w:pPr>
      <w:r w:rsidRPr="00B73EB6">
        <w:rPr>
          <w:rFonts w:eastAsia="宋体"/>
          <w:b/>
          <w:bCs/>
          <w:sz w:val="22"/>
          <w:szCs w:val="22"/>
          <w:u w:val="single"/>
          <w:lang w:val="en-US" w:eastAsia="zh-CN"/>
        </w:rPr>
        <w:t>Proposal</w:t>
      </w:r>
      <w:r w:rsidRPr="00B73EB6">
        <w:rPr>
          <w:rFonts w:eastAsia="宋体" w:hint="eastAsia"/>
          <w:b/>
          <w:bCs/>
          <w:sz w:val="22"/>
          <w:szCs w:val="22"/>
          <w:u w:val="single"/>
          <w:lang w:val="en-US" w:eastAsia="zh-CN"/>
        </w:rPr>
        <w:t xml:space="preserve"> 2</w:t>
      </w:r>
    </w:p>
    <w:p w14:paraId="740DE4F7" w14:textId="77777777" w:rsidR="00B528DF" w:rsidRPr="00B73EB6" w:rsidRDefault="00B528DF" w:rsidP="00B528DF">
      <w:pPr>
        <w:pStyle w:val="aff9"/>
        <w:numPr>
          <w:ilvl w:val="0"/>
          <w:numId w:val="39"/>
        </w:numPr>
        <w:ind w:leftChars="0"/>
        <w:rPr>
          <w:rFonts w:eastAsia="宋体"/>
          <w:b/>
          <w:bCs/>
          <w:sz w:val="22"/>
          <w:szCs w:val="22"/>
          <w:lang w:val="en-US" w:eastAsia="zh-CN"/>
        </w:rPr>
      </w:pPr>
      <w:r w:rsidRPr="00B73EB6">
        <w:rPr>
          <w:rFonts w:eastAsia="宋体"/>
          <w:b/>
          <w:bCs/>
          <w:sz w:val="22"/>
          <w:szCs w:val="22"/>
          <w:lang w:val="en-US" w:eastAsia="zh-CN"/>
        </w:rPr>
        <w:t>UE should retain unretrieved data during/before HO, or RLF.</w:t>
      </w:r>
    </w:p>
    <w:p w14:paraId="5415BC6F" w14:textId="77777777" w:rsidR="00B528DF" w:rsidRPr="00B73EB6" w:rsidRDefault="00B528DF" w:rsidP="00B528DF">
      <w:pPr>
        <w:pStyle w:val="aff9"/>
        <w:numPr>
          <w:ilvl w:val="1"/>
          <w:numId w:val="39"/>
        </w:numPr>
        <w:ind w:leftChars="0"/>
        <w:rPr>
          <w:rFonts w:eastAsia="宋体"/>
          <w:b/>
          <w:bCs/>
          <w:sz w:val="22"/>
          <w:szCs w:val="22"/>
          <w:lang w:val="en-US" w:eastAsia="zh-CN"/>
        </w:rPr>
      </w:pPr>
      <w:r w:rsidRPr="00B73EB6">
        <w:rPr>
          <w:rFonts w:eastAsia="宋体"/>
          <w:b/>
          <w:bCs/>
          <w:sz w:val="22"/>
          <w:szCs w:val="22"/>
          <w:lang w:val="en-US" w:eastAsia="zh-CN"/>
        </w:rPr>
        <w:t>FFS: whether UE should retain unretrieved data upon going to RRC_IDLE/INACTIVE.</w:t>
      </w:r>
    </w:p>
    <w:p w14:paraId="3010DB56" w14:textId="77777777" w:rsidR="00C9191D" w:rsidRDefault="00C9191D" w:rsidP="00C9191D">
      <w:pPr>
        <w:pStyle w:val="aff9"/>
        <w:ind w:leftChars="0" w:left="0"/>
        <w:rPr>
          <w:rFonts w:eastAsia="宋体"/>
          <w:b/>
          <w:bCs/>
          <w:sz w:val="22"/>
          <w:szCs w:val="22"/>
          <w:lang w:val="en-US" w:eastAsia="zh-CN"/>
        </w:rPr>
      </w:pPr>
      <w:r w:rsidRPr="00B73EB6">
        <w:rPr>
          <w:rFonts w:eastAsia="宋体"/>
          <w:b/>
          <w:bCs/>
          <w:sz w:val="22"/>
          <w:szCs w:val="22"/>
          <w:u w:val="single"/>
          <w:lang w:val="en-US" w:eastAsia="zh-CN"/>
        </w:rPr>
        <w:t>Proposal</w:t>
      </w:r>
      <w:r w:rsidRPr="00B73EB6">
        <w:rPr>
          <w:rFonts w:eastAsia="宋体" w:hint="eastAsia"/>
          <w:b/>
          <w:bCs/>
          <w:sz w:val="22"/>
          <w:szCs w:val="22"/>
          <w:u w:val="single"/>
          <w:lang w:val="en-US" w:eastAsia="zh-CN"/>
        </w:rPr>
        <w:t xml:space="preserve"> 3</w:t>
      </w:r>
    </w:p>
    <w:p w14:paraId="11BB4BB6" w14:textId="77777777" w:rsidR="00C9191D" w:rsidRPr="00333BFE" w:rsidRDefault="00C9191D" w:rsidP="00C9191D">
      <w:pPr>
        <w:pStyle w:val="aff9"/>
        <w:numPr>
          <w:ilvl w:val="0"/>
          <w:numId w:val="39"/>
        </w:numPr>
        <w:ind w:leftChars="0"/>
        <w:rPr>
          <w:lang w:val="en-US" w:eastAsia="zh-CN"/>
        </w:rPr>
      </w:pPr>
      <w:r w:rsidRPr="00DB4E21">
        <w:rPr>
          <w:rFonts w:eastAsia="宋体" w:hint="eastAsia"/>
          <w:b/>
          <w:bCs/>
          <w:sz w:val="22"/>
          <w:szCs w:val="22"/>
          <w:lang w:val="en-US" w:eastAsia="zh-CN"/>
        </w:rPr>
        <w:t xml:space="preserve">RAN2 reuses the </w:t>
      </w:r>
      <w:r w:rsidRPr="00DB4E21">
        <w:rPr>
          <w:rFonts w:eastAsia="宋体"/>
          <w:b/>
          <w:bCs/>
          <w:sz w:val="22"/>
          <w:szCs w:val="22"/>
          <w:lang w:val="en-US" w:eastAsia="zh-CN"/>
        </w:rPr>
        <w:t>principle</w:t>
      </w:r>
      <w:r w:rsidRPr="00DB4E21">
        <w:rPr>
          <w:rFonts w:eastAsia="宋体" w:hint="eastAsia"/>
          <w:b/>
          <w:bCs/>
          <w:sz w:val="22"/>
          <w:szCs w:val="22"/>
          <w:lang w:val="en-US" w:eastAsia="zh-CN"/>
        </w:rPr>
        <w:t xml:space="preserve"> </w:t>
      </w:r>
      <w:r w:rsidRPr="00DB4E21">
        <w:rPr>
          <w:rFonts w:eastAsia="宋体"/>
          <w:b/>
          <w:bCs/>
          <w:sz w:val="22"/>
          <w:szCs w:val="22"/>
          <w:lang w:val="en-US" w:eastAsia="zh-CN"/>
        </w:rPr>
        <w:t xml:space="preserve">that the NW controls </w:t>
      </w:r>
      <w:r w:rsidRPr="00DB4E21">
        <w:rPr>
          <w:rFonts w:eastAsia="宋体" w:hint="eastAsia"/>
          <w:b/>
          <w:bCs/>
          <w:sz w:val="22"/>
          <w:szCs w:val="22"/>
          <w:lang w:val="en-US" w:eastAsia="zh-CN"/>
        </w:rPr>
        <w:t xml:space="preserve">both </w:t>
      </w:r>
      <w:r w:rsidRPr="00DB4E21">
        <w:rPr>
          <w:rFonts w:eastAsia="宋体"/>
          <w:b/>
          <w:bCs/>
          <w:sz w:val="22"/>
          <w:szCs w:val="22"/>
          <w:lang w:val="en-US" w:eastAsia="zh-CN"/>
        </w:rPr>
        <w:t>the UE data collection and the UE/UE-side request for the data collection</w:t>
      </w:r>
      <w:r w:rsidRPr="00DB4E21">
        <w:rPr>
          <w:rFonts w:eastAsia="宋体" w:hint="eastAsia"/>
          <w:b/>
          <w:bCs/>
          <w:sz w:val="22"/>
          <w:szCs w:val="22"/>
          <w:lang w:val="en-US" w:eastAsia="zh-CN"/>
        </w:rPr>
        <w:t>.</w:t>
      </w:r>
    </w:p>
    <w:p w14:paraId="595433F2" w14:textId="77777777" w:rsidR="00C9191D" w:rsidRPr="00DE2881" w:rsidRDefault="00C9191D" w:rsidP="00C9191D">
      <w:pPr>
        <w:pStyle w:val="aff9"/>
        <w:numPr>
          <w:ilvl w:val="1"/>
          <w:numId w:val="39"/>
        </w:numPr>
        <w:ind w:leftChars="0"/>
        <w:rPr>
          <w:b/>
          <w:bCs/>
          <w:sz w:val="22"/>
          <w:szCs w:val="22"/>
          <w:lang w:val="en-US" w:eastAsia="zh-CN"/>
        </w:rPr>
      </w:pPr>
      <w:r>
        <w:rPr>
          <w:rFonts w:eastAsia="宋体"/>
          <w:b/>
          <w:bCs/>
          <w:sz w:val="22"/>
          <w:szCs w:val="22"/>
          <w:lang w:val="en-US" w:eastAsia="zh-CN"/>
        </w:rPr>
        <w:t xml:space="preserve">The NW </w:t>
      </w:r>
      <w:r>
        <w:rPr>
          <w:rFonts w:eastAsia="宋体" w:hint="eastAsia"/>
          <w:b/>
          <w:bCs/>
          <w:sz w:val="22"/>
          <w:szCs w:val="22"/>
          <w:lang w:val="en-US" w:eastAsia="zh-CN"/>
        </w:rPr>
        <w:t xml:space="preserve">can </w:t>
      </w:r>
      <w:r>
        <w:rPr>
          <w:rFonts w:eastAsia="宋体"/>
          <w:b/>
          <w:bCs/>
          <w:sz w:val="22"/>
          <w:szCs w:val="22"/>
          <w:lang w:val="en-US" w:eastAsia="zh-CN"/>
        </w:rPr>
        <w:t>configure the UE data collection</w:t>
      </w:r>
      <w:r>
        <w:rPr>
          <w:rFonts w:eastAsia="宋体" w:hint="eastAsia"/>
          <w:b/>
          <w:bCs/>
          <w:sz w:val="22"/>
          <w:szCs w:val="22"/>
          <w:lang w:val="en-US" w:eastAsia="zh-CN"/>
        </w:rPr>
        <w:t xml:space="preserve"> with or without UE/UE-side request.</w:t>
      </w:r>
    </w:p>
    <w:p w14:paraId="0E59B8EA" w14:textId="77777777" w:rsidR="00C9191D" w:rsidRPr="00DE2881" w:rsidRDefault="00C9191D" w:rsidP="00C9191D">
      <w:pPr>
        <w:pStyle w:val="aff9"/>
        <w:numPr>
          <w:ilvl w:val="1"/>
          <w:numId w:val="39"/>
        </w:numPr>
        <w:ind w:leftChars="0"/>
        <w:rPr>
          <w:b/>
          <w:bCs/>
          <w:sz w:val="22"/>
          <w:szCs w:val="22"/>
          <w:lang w:val="en-US" w:eastAsia="zh-CN"/>
        </w:rPr>
      </w:pPr>
      <w:r>
        <w:rPr>
          <w:rFonts w:eastAsia="宋体" w:hint="eastAsia"/>
          <w:b/>
          <w:bCs/>
          <w:sz w:val="22"/>
          <w:szCs w:val="22"/>
          <w:lang w:val="en-US" w:eastAsia="zh-CN"/>
        </w:rPr>
        <w:t xml:space="preserve">The NW configures whether the data collection request from the UE is allowed. </w:t>
      </w:r>
    </w:p>
    <w:p w14:paraId="23178F00" w14:textId="77777777" w:rsidR="00C9191D" w:rsidRPr="00A767C6" w:rsidRDefault="00C9191D" w:rsidP="00C9191D">
      <w:pPr>
        <w:pStyle w:val="aff9"/>
        <w:numPr>
          <w:ilvl w:val="0"/>
          <w:numId w:val="39"/>
        </w:numPr>
        <w:ind w:leftChars="0"/>
        <w:rPr>
          <w:lang w:val="en-US" w:eastAsia="zh-CN"/>
        </w:rPr>
      </w:pPr>
      <w:r>
        <w:rPr>
          <w:rFonts w:eastAsia="宋体" w:hint="eastAsia"/>
          <w:b/>
          <w:bCs/>
          <w:sz w:val="22"/>
          <w:szCs w:val="22"/>
          <w:lang w:val="en-US" w:eastAsia="zh-CN"/>
        </w:rPr>
        <w:t xml:space="preserve">Study how to configure UE to collect </w:t>
      </w:r>
      <w:r>
        <w:rPr>
          <w:rFonts w:eastAsia="宋体"/>
          <w:b/>
          <w:bCs/>
          <w:sz w:val="22"/>
          <w:szCs w:val="22"/>
          <w:lang w:val="en-US" w:eastAsia="zh-CN"/>
        </w:rPr>
        <w:t>measurement</w:t>
      </w:r>
      <w:r>
        <w:rPr>
          <w:rFonts w:eastAsia="宋体" w:hint="eastAsia"/>
          <w:b/>
          <w:bCs/>
          <w:sz w:val="22"/>
          <w:szCs w:val="22"/>
          <w:lang w:val="en-US" w:eastAsia="zh-CN"/>
        </w:rPr>
        <w:t>s for RRM measurement or event predictions.</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5E88A2" w14:textId="4EA8D6B0" w:rsidR="00A20E88" w:rsidRPr="00A20E88" w:rsidRDefault="00A20E88" w:rsidP="00A20E88">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#129</w:t>
      </w:r>
      <w:r w:rsidR="004345F3">
        <w:rPr>
          <w:rFonts w:eastAsia="宋体" w:hint="eastAsia"/>
          <w:bCs/>
          <w:sz w:val="20"/>
          <w:lang w:eastAsia="zh-CN"/>
        </w:rPr>
        <w:t>big</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4345F3">
        <w:rPr>
          <w:rFonts w:eastAsia="宋体" w:hint="eastAsia"/>
          <w:bCs/>
          <w:sz w:val="20"/>
          <w:lang w:eastAsia="zh-CN"/>
        </w:rPr>
        <w:t>Apr</w:t>
      </w:r>
      <w:r w:rsidR="008F2FC1">
        <w:rPr>
          <w:rFonts w:eastAsia="宋体" w:hint="eastAsia"/>
          <w:bCs/>
          <w:sz w:val="20"/>
          <w:lang w:eastAsia="zh-CN"/>
        </w:rPr>
        <w:t>.</w:t>
      </w:r>
      <w:r>
        <w:rPr>
          <w:rFonts w:eastAsia="宋体" w:hint="eastAsia"/>
          <w:bCs/>
          <w:sz w:val="20"/>
          <w:lang w:eastAsia="zh-CN"/>
        </w:rPr>
        <w:t>,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043F0" w14:textId="77777777" w:rsidR="001E27A7" w:rsidRDefault="001E27A7">
      <w:r>
        <w:separator/>
      </w:r>
    </w:p>
  </w:endnote>
  <w:endnote w:type="continuationSeparator" w:id="0">
    <w:p w14:paraId="6398CCCF" w14:textId="77777777" w:rsidR="001E27A7" w:rsidRDefault="001E27A7">
      <w:r>
        <w:continuationSeparator/>
      </w:r>
    </w:p>
  </w:endnote>
  <w:endnote w:type="continuationNotice" w:id="1">
    <w:p w14:paraId="355E6144" w14:textId="77777777" w:rsidR="001E27A7" w:rsidRDefault="001E2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48D3" w14:textId="77777777" w:rsidR="001E27A7" w:rsidRDefault="001E27A7">
      <w:r>
        <w:separator/>
      </w:r>
    </w:p>
  </w:footnote>
  <w:footnote w:type="continuationSeparator" w:id="0">
    <w:p w14:paraId="06AD1BEE" w14:textId="77777777" w:rsidR="001E27A7" w:rsidRDefault="001E27A7">
      <w:r>
        <w:continuationSeparator/>
      </w:r>
    </w:p>
  </w:footnote>
  <w:footnote w:type="continuationNotice" w:id="1">
    <w:p w14:paraId="572DBE98" w14:textId="77777777" w:rsidR="001E27A7" w:rsidRDefault="001E2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660800"/>
    <w:multiLevelType w:val="hybridMultilevel"/>
    <w:tmpl w:val="0C1A8AB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49772E"/>
    <w:multiLevelType w:val="hybridMultilevel"/>
    <w:tmpl w:val="E65631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0"/>
  </w:num>
  <w:num w:numId="3" w16cid:durableId="826941289">
    <w:abstractNumId w:val="15"/>
  </w:num>
  <w:num w:numId="4" w16cid:durableId="1448157377">
    <w:abstractNumId w:val="36"/>
  </w:num>
  <w:num w:numId="5" w16cid:durableId="1797480670">
    <w:abstractNumId w:val="27"/>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4"/>
  </w:num>
  <w:num w:numId="10" w16cid:durableId="1063719380">
    <w:abstractNumId w:val="35"/>
  </w:num>
  <w:num w:numId="11" w16cid:durableId="1294020336">
    <w:abstractNumId w:val="18"/>
    <w:lvlOverride w:ilvl="0">
      <w:startOverride w:val="1"/>
    </w:lvlOverride>
  </w:num>
  <w:num w:numId="12" w16cid:durableId="955915112">
    <w:abstractNumId w:val="28"/>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4"/>
  </w:num>
  <w:num w:numId="16" w16cid:durableId="1027291482">
    <w:abstractNumId w:val="6"/>
  </w:num>
  <w:num w:numId="17" w16cid:durableId="1323970752">
    <w:abstractNumId w:val="34"/>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6"/>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577982752">
    <w:abstractNumId w:val="11"/>
  </w:num>
  <w:num w:numId="25" w16cid:durableId="321006629">
    <w:abstractNumId w:val="7"/>
  </w:num>
  <w:num w:numId="26" w16cid:durableId="336276753">
    <w:abstractNumId w:val="8"/>
  </w:num>
  <w:num w:numId="27" w16cid:durableId="507906432">
    <w:abstractNumId w:val="20"/>
  </w:num>
  <w:num w:numId="28" w16cid:durableId="1799568099">
    <w:abstractNumId w:val="37"/>
  </w:num>
  <w:num w:numId="29" w16cid:durableId="891381656">
    <w:abstractNumId w:val="31"/>
  </w:num>
  <w:num w:numId="30" w16cid:durableId="1421099216">
    <w:abstractNumId w:val="32"/>
  </w:num>
  <w:num w:numId="31" w16cid:durableId="1401174639">
    <w:abstractNumId w:val="3"/>
  </w:num>
  <w:num w:numId="32" w16cid:durableId="80569770">
    <w:abstractNumId w:val="5"/>
  </w:num>
  <w:num w:numId="33" w16cid:durableId="477382768">
    <w:abstractNumId w:val="17"/>
  </w:num>
  <w:num w:numId="34" w16cid:durableId="1053307970">
    <w:abstractNumId w:val="39"/>
  </w:num>
  <w:num w:numId="35" w16cid:durableId="1028026542">
    <w:abstractNumId w:val="2"/>
  </w:num>
  <w:num w:numId="36" w16cid:durableId="11419905">
    <w:abstractNumId w:val="33"/>
  </w:num>
  <w:num w:numId="37" w16cid:durableId="1499543979">
    <w:abstractNumId w:val="10"/>
  </w:num>
  <w:num w:numId="38" w16cid:durableId="401223369">
    <w:abstractNumId w:val="9"/>
  </w:num>
  <w:num w:numId="39" w16cid:durableId="2007901588">
    <w:abstractNumId w:val="29"/>
  </w:num>
  <w:num w:numId="40" w16cid:durableId="1298099415">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5D9"/>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63A"/>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71AB"/>
    <w:rsid w:val="003F72E0"/>
    <w:rsid w:val="003F7709"/>
    <w:rsid w:val="003F7789"/>
    <w:rsid w:val="003F7995"/>
    <w:rsid w:val="003F7C29"/>
    <w:rsid w:val="003F7DDF"/>
    <w:rsid w:val="00400603"/>
    <w:rsid w:val="00400A4F"/>
    <w:rsid w:val="00400E88"/>
    <w:rsid w:val="00400EC3"/>
    <w:rsid w:val="004010DF"/>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2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8BE"/>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D3D"/>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3435</TotalTime>
  <Pages>4</Pages>
  <Words>946</Words>
  <Characters>5044</Characters>
  <Application>Microsoft Office Word</Application>
  <DocSecurity>0</DocSecurity>
  <Lines>95</Lines>
  <Paragraphs>71</Paragraphs>
  <ScaleCrop>false</ScaleCrop>
  <Company>NTTDoCoMo</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2068</cp:revision>
  <cp:lastPrinted>2017-08-09T19:40:00Z</cp:lastPrinted>
  <dcterms:created xsi:type="dcterms:W3CDTF">2024-02-13T22:44:00Z</dcterms:created>
  <dcterms:modified xsi:type="dcterms:W3CDTF">2025-05-08T05:27:00Z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